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2E63" w:rsidRDefault="00A42E63" w:rsidP="00EC05E0">
      <w:pPr>
        <w:spacing w:line="276" w:lineRule="auto"/>
        <w:jc w:val="both"/>
      </w:pPr>
      <w:r>
        <w:t>Sjednica Upravnog odbora Lokalne akcijske grupe Vuka</w:t>
      </w:r>
      <w:r w:rsidR="00DE54C4">
        <w:t>-</w:t>
      </w:r>
      <w:r>
        <w:t>Dunav, održana je dana</w:t>
      </w:r>
      <w:r w:rsidR="00ED01FA">
        <w:t xml:space="preserve"> </w:t>
      </w:r>
      <w:r w:rsidR="00C2390E">
        <w:t xml:space="preserve">29. </w:t>
      </w:r>
      <w:r w:rsidR="001856F1">
        <w:t>srpnja</w:t>
      </w:r>
      <w:r w:rsidR="00C2390E">
        <w:t xml:space="preserve"> 201</w:t>
      </w:r>
      <w:r w:rsidR="008831F9">
        <w:t>9</w:t>
      </w:r>
      <w:r w:rsidR="00293ACC">
        <w:t xml:space="preserve">. godine u </w:t>
      </w:r>
      <w:r w:rsidR="008831F9">
        <w:t>10</w:t>
      </w:r>
      <w:r w:rsidR="00C2390E">
        <w:t>.</w:t>
      </w:r>
      <w:r w:rsidR="001856F1">
        <w:t>00</w:t>
      </w:r>
      <w:r>
        <w:t xml:space="preserve"> sati u Općini Antunovac, Braće Radića 4, 31216 Antunovac, te je sačinjen sljedeći</w:t>
      </w:r>
    </w:p>
    <w:p w:rsidR="00A42E63" w:rsidRDefault="00A42E63" w:rsidP="00EC05E0">
      <w:pPr>
        <w:spacing w:line="276" w:lineRule="auto"/>
        <w:jc w:val="both"/>
      </w:pPr>
    </w:p>
    <w:p w:rsidR="00A42E63" w:rsidRDefault="00A42E63" w:rsidP="00EC05E0">
      <w:pPr>
        <w:spacing w:line="276" w:lineRule="auto"/>
        <w:jc w:val="center"/>
        <w:rPr>
          <w:b/>
        </w:rPr>
      </w:pPr>
      <w:r>
        <w:rPr>
          <w:b/>
        </w:rPr>
        <w:t>ZAPISNIK</w:t>
      </w:r>
    </w:p>
    <w:p w:rsidR="00A42E63" w:rsidRDefault="00A42E63" w:rsidP="00EC05E0">
      <w:pPr>
        <w:spacing w:line="276" w:lineRule="auto"/>
        <w:jc w:val="center"/>
        <w:rPr>
          <w:b/>
        </w:rPr>
      </w:pPr>
      <w:r>
        <w:rPr>
          <w:b/>
        </w:rPr>
        <w:t xml:space="preserve">sa </w:t>
      </w:r>
      <w:r w:rsidR="001856F1">
        <w:rPr>
          <w:b/>
        </w:rPr>
        <w:t>33</w:t>
      </w:r>
      <w:r>
        <w:rPr>
          <w:b/>
        </w:rPr>
        <w:t>. sjednice Upravnog odbora</w:t>
      </w:r>
    </w:p>
    <w:p w:rsidR="00A42E63" w:rsidRDefault="00A42E63" w:rsidP="00EC05E0">
      <w:pPr>
        <w:spacing w:line="276" w:lineRule="auto"/>
        <w:jc w:val="both"/>
        <w:rPr>
          <w:b/>
        </w:rPr>
      </w:pPr>
    </w:p>
    <w:p w:rsidR="00A42E63" w:rsidRDefault="00A42E63" w:rsidP="00EC05E0">
      <w:pPr>
        <w:tabs>
          <w:tab w:val="left" w:pos="720"/>
        </w:tabs>
        <w:spacing w:line="276" w:lineRule="auto"/>
        <w:jc w:val="both"/>
      </w:pPr>
      <w:r>
        <w:rPr>
          <w:b/>
        </w:rPr>
        <w:tab/>
      </w:r>
      <w:r>
        <w:t>Sjednicu Upravnog odbora LAG-a Vuka</w:t>
      </w:r>
      <w:r w:rsidR="006E3D9D">
        <w:t>-</w:t>
      </w:r>
      <w:r>
        <w:t xml:space="preserve">Dunav otvara Predsjednik Upravnog odbora, Marjan Tomas, u </w:t>
      </w:r>
      <w:r w:rsidR="00C2390E">
        <w:t>1</w:t>
      </w:r>
      <w:r w:rsidR="008831F9">
        <w:t>0</w:t>
      </w:r>
      <w:r w:rsidR="00C2390E">
        <w:t>.</w:t>
      </w:r>
      <w:r w:rsidR="001856F1">
        <w:t>0</w:t>
      </w:r>
      <w:r w:rsidR="00C2390E">
        <w:t>0</w:t>
      </w:r>
      <w:r>
        <w:t xml:space="preserve"> sati.</w:t>
      </w:r>
    </w:p>
    <w:p w:rsidR="00A42E63" w:rsidRDefault="00A42E63" w:rsidP="00EC05E0">
      <w:pPr>
        <w:spacing w:line="276" w:lineRule="auto"/>
        <w:jc w:val="both"/>
      </w:pPr>
      <w:r>
        <w:rPr>
          <w:b/>
        </w:rPr>
        <w:tab/>
      </w:r>
      <w:r>
        <w:t>Utvrđeno je da su temeljem odredbi Statuta LAG-a Vuka</w:t>
      </w:r>
      <w:r w:rsidR="00DE54C4">
        <w:t>-</w:t>
      </w:r>
      <w:r>
        <w:t>Dunav u cijelosti ispunjeni uvjeti za sazivanje i održavanje sjednice Upravnog odbora.</w:t>
      </w:r>
    </w:p>
    <w:p w:rsidR="00A42E63" w:rsidRDefault="00A42E63" w:rsidP="00EC05E0">
      <w:pPr>
        <w:spacing w:line="276" w:lineRule="auto"/>
        <w:ind w:firstLine="705"/>
        <w:jc w:val="both"/>
      </w:pPr>
      <w:r>
        <w:t>Prije prelaska na Dnevni red Upravnog odbora utvrđena je nazočnost članova i to kako slijedi:</w:t>
      </w:r>
    </w:p>
    <w:p w:rsidR="00A42E63" w:rsidRDefault="00A42E63" w:rsidP="00EC05E0">
      <w:pPr>
        <w:pStyle w:val="Odlomakpopisa"/>
        <w:numPr>
          <w:ilvl w:val="0"/>
          <w:numId w:val="1"/>
        </w:numPr>
        <w:spacing w:line="276" w:lineRule="auto"/>
        <w:jc w:val="both"/>
      </w:pPr>
      <w:r>
        <w:t>Marjan Tomas, Općina Vladislavci,</w:t>
      </w:r>
    </w:p>
    <w:p w:rsidR="001856F1" w:rsidRDefault="001856F1" w:rsidP="00EC05E0">
      <w:pPr>
        <w:pStyle w:val="Odlomakpopisa"/>
        <w:numPr>
          <w:ilvl w:val="0"/>
          <w:numId w:val="1"/>
        </w:numPr>
        <w:spacing w:line="276" w:lineRule="auto"/>
        <w:jc w:val="both"/>
      </w:pPr>
      <w:r>
        <w:t>Davor Tubanjski, Općina Antunovac,</w:t>
      </w:r>
    </w:p>
    <w:p w:rsidR="001856F1" w:rsidRDefault="001856F1" w:rsidP="00EC05E0">
      <w:pPr>
        <w:pStyle w:val="Odlomakpopisa"/>
        <w:numPr>
          <w:ilvl w:val="0"/>
          <w:numId w:val="1"/>
        </w:numPr>
        <w:spacing w:line="276" w:lineRule="auto"/>
        <w:jc w:val="both"/>
      </w:pPr>
      <w:r>
        <w:t>Damir Maričić, O</w:t>
      </w:r>
      <w:r w:rsidR="00940A6A">
        <w:t>p</w:t>
      </w:r>
      <w:r>
        <w:t>ćina Vuka,</w:t>
      </w:r>
    </w:p>
    <w:p w:rsidR="001856F1" w:rsidRDefault="001856F1" w:rsidP="00EC05E0">
      <w:pPr>
        <w:pStyle w:val="Odlomakpopisa"/>
        <w:numPr>
          <w:ilvl w:val="0"/>
          <w:numId w:val="1"/>
        </w:numPr>
        <w:spacing w:line="276" w:lineRule="auto"/>
        <w:jc w:val="both"/>
      </w:pPr>
      <w:r>
        <w:t>Doris Zubaj, KUD „I. K. Adamović“ Čepin,</w:t>
      </w:r>
    </w:p>
    <w:p w:rsidR="001856F1" w:rsidRDefault="001856F1" w:rsidP="00EC05E0">
      <w:pPr>
        <w:pStyle w:val="Odlomakpopisa"/>
        <w:numPr>
          <w:ilvl w:val="0"/>
          <w:numId w:val="1"/>
        </w:numPr>
        <w:spacing w:line="276" w:lineRule="auto"/>
        <w:jc w:val="both"/>
      </w:pPr>
      <w:r>
        <w:t>Marija Horvatek, KUD „Klasje Slavonije“ Antunovac,</w:t>
      </w:r>
    </w:p>
    <w:p w:rsidR="001856F1" w:rsidRDefault="001856F1" w:rsidP="00EC05E0">
      <w:pPr>
        <w:pStyle w:val="Odlomakpopisa"/>
        <w:numPr>
          <w:ilvl w:val="0"/>
          <w:numId w:val="1"/>
        </w:numPr>
        <w:spacing w:line="276" w:lineRule="auto"/>
        <w:jc w:val="both"/>
      </w:pPr>
      <w:r>
        <w:t>Zdenko Đerđ, PVZ Fructus,</w:t>
      </w:r>
    </w:p>
    <w:p w:rsidR="00605B39" w:rsidRDefault="00605B39" w:rsidP="00EC05E0">
      <w:pPr>
        <w:pStyle w:val="Odlomakpopisa"/>
        <w:numPr>
          <w:ilvl w:val="0"/>
          <w:numId w:val="1"/>
        </w:numPr>
        <w:spacing w:line="276" w:lineRule="auto"/>
        <w:jc w:val="both"/>
      </w:pPr>
      <w:r>
        <w:t>Mario Vila, OPG Mario Vila,</w:t>
      </w:r>
    </w:p>
    <w:p w:rsidR="00605B39" w:rsidRDefault="00605B39" w:rsidP="00EC05E0">
      <w:pPr>
        <w:pStyle w:val="Odlomakpopisa"/>
        <w:numPr>
          <w:ilvl w:val="0"/>
          <w:numId w:val="1"/>
        </w:numPr>
        <w:spacing w:line="276" w:lineRule="auto"/>
        <w:jc w:val="both"/>
      </w:pPr>
      <w:r>
        <w:t>Stipe Modrić, Udruga veterana vojne policije iz Domovinskog rata OBŽ,</w:t>
      </w:r>
    </w:p>
    <w:p w:rsidR="00605B39" w:rsidRDefault="00605B39" w:rsidP="00EC05E0">
      <w:pPr>
        <w:pStyle w:val="Odlomakpopisa"/>
        <w:numPr>
          <w:ilvl w:val="0"/>
          <w:numId w:val="1"/>
        </w:numPr>
        <w:spacing w:line="276" w:lineRule="auto"/>
        <w:jc w:val="both"/>
      </w:pPr>
      <w:r>
        <w:t>Domagoj Tokić, NK „Vitez 92“ Antunovac,</w:t>
      </w:r>
    </w:p>
    <w:p w:rsidR="00605B39" w:rsidRDefault="00605B39" w:rsidP="00EC05E0">
      <w:pPr>
        <w:pStyle w:val="Odlomakpopisa"/>
        <w:numPr>
          <w:ilvl w:val="0"/>
          <w:numId w:val="1"/>
        </w:numPr>
        <w:spacing w:line="276" w:lineRule="auto"/>
        <w:jc w:val="both"/>
      </w:pPr>
      <w:r>
        <w:t>Ljubica Šunić, OPG Ljubica Šunić,</w:t>
      </w:r>
    </w:p>
    <w:p w:rsidR="00605B39" w:rsidRDefault="00605B39" w:rsidP="00EC05E0">
      <w:pPr>
        <w:pStyle w:val="Odlomakpopisa"/>
        <w:numPr>
          <w:ilvl w:val="0"/>
          <w:numId w:val="1"/>
        </w:numPr>
        <w:spacing w:line="276" w:lineRule="auto"/>
        <w:jc w:val="both"/>
      </w:pPr>
      <w:r>
        <w:t>Grozde Mikulić, Udruga umirovljenika Općine Antunovac</w:t>
      </w:r>
      <w:r w:rsidR="006E0318">
        <w:t>,</w:t>
      </w:r>
    </w:p>
    <w:p w:rsidR="006E0318" w:rsidRDefault="006E0318" w:rsidP="00EC05E0">
      <w:pPr>
        <w:pStyle w:val="Odlomakpopisa"/>
        <w:numPr>
          <w:ilvl w:val="0"/>
          <w:numId w:val="1"/>
        </w:numPr>
        <w:spacing w:line="276" w:lineRule="auto"/>
        <w:jc w:val="both"/>
      </w:pPr>
      <w:r>
        <w:t>Lončarić Roman, OPG Lončarić Roman,</w:t>
      </w:r>
    </w:p>
    <w:p w:rsidR="006E0318" w:rsidRDefault="006E0318" w:rsidP="00EC05E0">
      <w:pPr>
        <w:pStyle w:val="Odlomakpopisa"/>
        <w:numPr>
          <w:ilvl w:val="0"/>
          <w:numId w:val="1"/>
        </w:numPr>
        <w:spacing w:line="276" w:lineRule="auto"/>
        <w:jc w:val="both"/>
      </w:pPr>
      <w:r>
        <w:t>Blaženka Marinković, Blaženka Marinković</w:t>
      </w:r>
      <w:r w:rsidR="00DC4EC4">
        <w:t>,</w:t>
      </w:r>
    </w:p>
    <w:p w:rsidR="00DC4EC4" w:rsidRDefault="00DC4EC4" w:rsidP="00EC05E0">
      <w:pPr>
        <w:pStyle w:val="Odlomakpopisa"/>
        <w:numPr>
          <w:ilvl w:val="0"/>
          <w:numId w:val="1"/>
        </w:numPr>
        <w:spacing w:line="276" w:lineRule="auto"/>
        <w:jc w:val="both"/>
      </w:pPr>
      <w:r>
        <w:t>Milan Nešić, OPG Nešić, Dalj.</w:t>
      </w:r>
    </w:p>
    <w:p w:rsidR="00605B39" w:rsidRDefault="00605B39" w:rsidP="00A67E59">
      <w:pPr>
        <w:spacing w:line="276" w:lineRule="auto"/>
        <w:ind w:left="705"/>
        <w:jc w:val="both"/>
      </w:pPr>
    </w:p>
    <w:p w:rsidR="00C2390E" w:rsidRDefault="00A42E63" w:rsidP="00A67E59">
      <w:pPr>
        <w:spacing w:line="276" w:lineRule="auto"/>
        <w:ind w:left="705"/>
        <w:jc w:val="both"/>
      </w:pPr>
      <w:r>
        <w:t>Za zapisn</w:t>
      </w:r>
      <w:r w:rsidR="00016540">
        <w:t xml:space="preserve">ičara je izabrana </w:t>
      </w:r>
      <w:r w:rsidR="00CF1619">
        <w:t>Sanja Šimić</w:t>
      </w:r>
      <w:r>
        <w:t>, a za ovjero</w:t>
      </w:r>
      <w:r w:rsidR="00373CBC">
        <w:t>vitelja zapisnika</w:t>
      </w:r>
      <w:r w:rsidR="0031540C">
        <w:t xml:space="preserve"> Lončarić Roman.</w:t>
      </w:r>
    </w:p>
    <w:p w:rsidR="00C2390E" w:rsidRDefault="00C2390E" w:rsidP="00EC05E0">
      <w:pPr>
        <w:spacing w:line="276" w:lineRule="auto"/>
        <w:jc w:val="both"/>
      </w:pPr>
      <w:r>
        <w:tab/>
        <w:t>Predsjednik Upravnog odbora, Marjan Tomas daje predloženi dnevni red na glasovanje, te je isti jednoglasno usvojen.</w:t>
      </w:r>
      <w:r w:rsidR="00BB4135">
        <w:t xml:space="preserve"> </w:t>
      </w:r>
    </w:p>
    <w:p w:rsidR="00C2390E" w:rsidRDefault="00C2390E" w:rsidP="00EC05E0">
      <w:pPr>
        <w:spacing w:line="276" w:lineRule="auto"/>
        <w:jc w:val="both"/>
      </w:pPr>
    </w:p>
    <w:p w:rsidR="00456BB8" w:rsidRPr="00A67E59" w:rsidRDefault="00A42E63" w:rsidP="00456BB8">
      <w:pPr>
        <w:spacing w:after="120" w:line="276" w:lineRule="auto"/>
        <w:jc w:val="both"/>
        <w:rPr>
          <w:b/>
        </w:rPr>
      </w:pPr>
      <w:r>
        <w:tab/>
      </w:r>
      <w:r>
        <w:rPr>
          <w:b/>
        </w:rPr>
        <w:t>DNEVNI RED</w:t>
      </w:r>
    </w:p>
    <w:p w:rsidR="00222DB6" w:rsidRPr="00390A4E" w:rsidRDefault="00222DB6" w:rsidP="00222DB6">
      <w:pPr>
        <w:numPr>
          <w:ilvl w:val="0"/>
          <w:numId w:val="10"/>
        </w:numPr>
        <w:spacing w:after="160" w:line="259" w:lineRule="auto"/>
        <w:contextualSpacing/>
      </w:pPr>
      <w:r w:rsidRPr="00390A4E">
        <w:t>Usvajanje zapisnika sa 32. sjednice Upravnog odbora,</w:t>
      </w:r>
    </w:p>
    <w:p w:rsidR="00222DB6" w:rsidRPr="00390A4E" w:rsidRDefault="00222DB6" w:rsidP="00222DB6">
      <w:pPr>
        <w:numPr>
          <w:ilvl w:val="0"/>
          <w:numId w:val="10"/>
        </w:numPr>
        <w:spacing w:after="160" w:line="259" w:lineRule="auto"/>
        <w:contextualSpacing/>
      </w:pPr>
      <w:r w:rsidRPr="00390A4E">
        <w:t>Donošenje Odluke o poništenju odluke o odabiru projekta za OPG Lulić Aleksandra za Tip operacije 1.3.3. „Potpora malih poljoprivrednih gospodarstava“</w:t>
      </w:r>
    </w:p>
    <w:p w:rsidR="00222DB6" w:rsidRPr="00390A4E" w:rsidRDefault="00222DB6" w:rsidP="00222DB6">
      <w:pPr>
        <w:numPr>
          <w:ilvl w:val="0"/>
          <w:numId w:val="10"/>
        </w:numPr>
        <w:spacing w:after="160" w:line="259" w:lineRule="auto"/>
        <w:contextualSpacing/>
      </w:pPr>
      <w:r w:rsidRPr="00390A4E">
        <w:t xml:space="preserve">Donošenje Odluke o utvrđivanju Konačne rang liste </w:t>
      </w:r>
      <w:bookmarkStart w:id="0" w:name="_Hlk16060207"/>
      <w:r w:rsidRPr="00390A4E">
        <w:t>za Tip operacije 1.3.3. „Potpora malih poljoprivrednih gospodarstava“,</w:t>
      </w:r>
    </w:p>
    <w:bookmarkEnd w:id="0"/>
    <w:p w:rsidR="00222DB6" w:rsidRPr="00390A4E" w:rsidRDefault="00222DB6" w:rsidP="00222DB6">
      <w:pPr>
        <w:numPr>
          <w:ilvl w:val="0"/>
          <w:numId w:val="10"/>
        </w:numPr>
        <w:spacing w:after="160" w:line="259" w:lineRule="auto"/>
        <w:contextualSpacing/>
      </w:pPr>
      <w:r w:rsidRPr="00390A4E">
        <w:t>Odluka o provedbi pojedinačnog glasovanja</w:t>
      </w:r>
    </w:p>
    <w:p w:rsidR="00222DB6" w:rsidRPr="00390A4E" w:rsidRDefault="00222DB6" w:rsidP="00222DB6">
      <w:pPr>
        <w:numPr>
          <w:ilvl w:val="0"/>
          <w:numId w:val="10"/>
        </w:numPr>
        <w:spacing w:after="160" w:line="259" w:lineRule="auto"/>
        <w:contextualSpacing/>
      </w:pPr>
      <w:r w:rsidRPr="00390A4E">
        <w:t>Utvrđivanje provedbe pisanog postupka odabira projekata</w:t>
      </w:r>
    </w:p>
    <w:p w:rsidR="00222DB6" w:rsidRPr="00390A4E" w:rsidRDefault="00222DB6" w:rsidP="00222DB6">
      <w:pPr>
        <w:numPr>
          <w:ilvl w:val="0"/>
          <w:numId w:val="10"/>
        </w:numPr>
        <w:spacing w:after="160" w:line="259" w:lineRule="auto"/>
        <w:contextualSpacing/>
      </w:pPr>
      <w:r w:rsidRPr="00390A4E">
        <w:t>Utvrđivanje postojanja sukoba interesa svakog pojedinačnog člana UO koji je glasovao na sjednici Upravnog odbora,</w:t>
      </w:r>
    </w:p>
    <w:p w:rsidR="00222DB6" w:rsidRPr="00390A4E" w:rsidRDefault="00222DB6" w:rsidP="00222DB6">
      <w:pPr>
        <w:numPr>
          <w:ilvl w:val="0"/>
          <w:numId w:val="10"/>
        </w:numPr>
        <w:spacing w:after="160" w:line="259" w:lineRule="auto"/>
        <w:contextualSpacing/>
      </w:pPr>
      <w:r w:rsidRPr="00390A4E">
        <w:lastRenderedPageBreak/>
        <w:t>Utvrđivanje sektorske zatupljenosti sukladno nadređenom sektorskom okviru (provjera da niti jedna interesna skupina (javni, civilni i gospodarski sektor) ne posjeduje više od 49% glasačkih prava prilikom odlučivanja.</w:t>
      </w:r>
    </w:p>
    <w:p w:rsidR="00222DB6" w:rsidRPr="00390A4E" w:rsidRDefault="00222DB6" w:rsidP="00222DB6">
      <w:pPr>
        <w:numPr>
          <w:ilvl w:val="0"/>
          <w:numId w:val="10"/>
        </w:numPr>
        <w:spacing w:after="160" w:line="259" w:lineRule="auto"/>
        <w:contextualSpacing/>
      </w:pPr>
      <w:r w:rsidRPr="00390A4E">
        <w:t>Informiranje članova Upravnog odbora sa postupkom provedbe Analize 1 i Analize 2, pristiglih na 2. LAG Natječaj za T.O. 2.2.1.</w:t>
      </w:r>
    </w:p>
    <w:p w:rsidR="00222DB6" w:rsidRPr="00390A4E" w:rsidRDefault="00222DB6" w:rsidP="00222DB6">
      <w:pPr>
        <w:numPr>
          <w:ilvl w:val="0"/>
          <w:numId w:val="10"/>
        </w:numPr>
        <w:spacing w:after="160" w:line="259" w:lineRule="auto"/>
        <w:contextualSpacing/>
      </w:pPr>
      <w:r w:rsidRPr="00390A4E">
        <w:t xml:space="preserve">Donošenje Odluke o odabiru projekata pristiglih na 2 LAG Natječaj za Tip operacije 2.2.1. </w:t>
      </w:r>
      <w:bookmarkStart w:id="1" w:name="_Hlk16063083"/>
      <w:r w:rsidRPr="00390A4E">
        <w:t>„Ulaganje u pokretanje, poboljšanje ili proširenje lokalnih temeljnih usluga za ruralno stanovništvo, uključujući slobodno vrijeme i kulturne aktivnosti te povezanu infrastrukturu“</w:t>
      </w:r>
      <w:bookmarkEnd w:id="1"/>
    </w:p>
    <w:p w:rsidR="00222DB6" w:rsidRPr="00390A4E" w:rsidRDefault="00222DB6" w:rsidP="00222DB6">
      <w:pPr>
        <w:numPr>
          <w:ilvl w:val="0"/>
          <w:numId w:val="10"/>
        </w:numPr>
        <w:spacing w:after="160" w:line="259" w:lineRule="auto"/>
        <w:contextualSpacing/>
      </w:pPr>
      <w:r w:rsidRPr="00390A4E">
        <w:t xml:space="preserve">Donošenje Odluke o utvrđivanju Konačne rang liste za </w:t>
      </w:r>
      <w:bookmarkStart w:id="2" w:name="_Hlk16160130"/>
      <w:r w:rsidRPr="00390A4E">
        <w:t>Tip operacije 2.2.1. „Ulaganje u pokretanje, poboljšanje ili proširenje lokalnih temeljnih usluga za ruralno stanovništvo, uključujući slobodno vrijeme i kulturne aktivnosti te povezanu infrastrukturu“</w:t>
      </w:r>
    </w:p>
    <w:bookmarkEnd w:id="2"/>
    <w:p w:rsidR="00222DB6" w:rsidRPr="00390A4E" w:rsidRDefault="00222DB6" w:rsidP="00222DB6">
      <w:pPr>
        <w:numPr>
          <w:ilvl w:val="0"/>
          <w:numId w:val="10"/>
        </w:numPr>
        <w:spacing w:after="160" w:line="259" w:lineRule="auto"/>
        <w:contextualSpacing/>
      </w:pPr>
      <w:r w:rsidRPr="00390A4E">
        <w:t>Donošenje odluke o odbijanju projekata pristiglih na 2. LAG Natječaj za Tip operacije 2.2.1. „Ulaganje u pokretanje, poboljšanje ili proširenje lokalnih temeljnih usluga za ruralno stanovništvo, uključujući slobodno vrijeme i kulturne aktivnosti te povezanu infrastrukturu“</w:t>
      </w:r>
    </w:p>
    <w:p w:rsidR="00222DB6" w:rsidRPr="00390A4E" w:rsidRDefault="00222DB6" w:rsidP="00222DB6">
      <w:pPr>
        <w:numPr>
          <w:ilvl w:val="0"/>
          <w:numId w:val="10"/>
        </w:numPr>
        <w:spacing w:after="160" w:line="259" w:lineRule="auto"/>
        <w:contextualSpacing/>
      </w:pPr>
      <w:r w:rsidRPr="00390A4E">
        <w:t>Donošenje prijedloga Odluke o iznosima bruto plaća po radnim mjestima na temelju pravilnika o sistematizaciji radnih mjesta i zapošljavanju</w:t>
      </w:r>
    </w:p>
    <w:p w:rsidR="00222DB6" w:rsidRDefault="00222DB6" w:rsidP="00222DB6">
      <w:pPr>
        <w:numPr>
          <w:ilvl w:val="0"/>
          <w:numId w:val="10"/>
        </w:numPr>
        <w:spacing w:after="160" w:line="259" w:lineRule="auto"/>
        <w:contextualSpacing/>
      </w:pPr>
      <w:r w:rsidRPr="00390A4E">
        <w:t>Razno</w:t>
      </w:r>
    </w:p>
    <w:p w:rsidR="00222DB6" w:rsidRPr="00390A4E" w:rsidRDefault="00222DB6" w:rsidP="00222DB6">
      <w:pPr>
        <w:spacing w:after="160" w:line="259" w:lineRule="auto"/>
        <w:contextualSpacing/>
      </w:pPr>
    </w:p>
    <w:p w:rsidR="005E0787" w:rsidRPr="00E23B32" w:rsidRDefault="005E0787" w:rsidP="00456BB8">
      <w:pPr>
        <w:spacing w:after="120"/>
        <w:jc w:val="both"/>
        <w:rPr>
          <w:b/>
        </w:rPr>
      </w:pPr>
      <w:r w:rsidRPr="00E23B32">
        <w:rPr>
          <w:b/>
        </w:rPr>
        <w:t>Ad</w:t>
      </w:r>
      <w:r w:rsidR="00374279">
        <w:rPr>
          <w:b/>
        </w:rPr>
        <w:t xml:space="preserve"> </w:t>
      </w:r>
      <w:r w:rsidRPr="00E23B32">
        <w:rPr>
          <w:b/>
        </w:rPr>
        <w:t xml:space="preserve">1: USVAJANJE ZAPISNIKA SA </w:t>
      </w:r>
      <w:r w:rsidR="000D0B5D">
        <w:rPr>
          <w:b/>
        </w:rPr>
        <w:t>32</w:t>
      </w:r>
      <w:r w:rsidRPr="00E23B32">
        <w:rPr>
          <w:b/>
        </w:rPr>
        <w:t>. SJEDNICE UPRAVNOG ODBORA</w:t>
      </w:r>
    </w:p>
    <w:p w:rsidR="00A42E63" w:rsidRDefault="00A42E63" w:rsidP="00353608">
      <w:pPr>
        <w:spacing w:after="120"/>
        <w:jc w:val="both"/>
      </w:pPr>
      <w:r>
        <w:tab/>
      </w:r>
      <w:r w:rsidR="005E0787">
        <w:t xml:space="preserve">Predsjednik Upravnog odbora Marjan Tomas otvara ovu točku dnevnog reda. Članovima Upravnog odbora dostavljen je radni materijal potreban za sjednicu Upravnog odbora, u kojima je bio i Zapisnik sa </w:t>
      </w:r>
      <w:r w:rsidR="000D0B5D">
        <w:t>3</w:t>
      </w:r>
      <w:r w:rsidR="00892FA2">
        <w:t>2</w:t>
      </w:r>
      <w:r w:rsidR="005E0787">
        <w:t xml:space="preserve">. Sjednice Upravnog odbora. Predsjednik je pojasnio zapisnik, te je otvorio raspravu. Pošto nije bilo rasprave, točka dnevnog reda dana je na glasanje, te je jednoglasno usvojena. </w:t>
      </w:r>
    </w:p>
    <w:p w:rsidR="00456BB8" w:rsidRPr="00892FA2" w:rsidRDefault="00A42E63" w:rsidP="00456BB8">
      <w:pPr>
        <w:tabs>
          <w:tab w:val="num" w:pos="644"/>
        </w:tabs>
        <w:spacing w:after="120" w:line="276" w:lineRule="auto"/>
        <w:jc w:val="both"/>
        <w:rPr>
          <w:b/>
        </w:rPr>
      </w:pPr>
      <w:bookmarkStart w:id="3" w:name="_Hlk16059979"/>
      <w:r w:rsidRPr="00892FA2">
        <w:rPr>
          <w:b/>
        </w:rPr>
        <w:t>Ad</w:t>
      </w:r>
      <w:r w:rsidR="00374279" w:rsidRPr="00892FA2">
        <w:rPr>
          <w:b/>
        </w:rPr>
        <w:t xml:space="preserve"> </w:t>
      </w:r>
      <w:r w:rsidRPr="00892FA2">
        <w:rPr>
          <w:b/>
        </w:rPr>
        <w:t>2</w:t>
      </w:r>
      <w:r w:rsidR="00456BB8" w:rsidRPr="00892FA2">
        <w:t>:</w:t>
      </w:r>
      <w:r w:rsidR="00BA2856" w:rsidRPr="00892FA2">
        <w:rPr>
          <w:b/>
        </w:rPr>
        <w:t xml:space="preserve"> </w:t>
      </w:r>
      <w:bookmarkEnd w:id="3"/>
      <w:r w:rsidR="00BA2856" w:rsidRPr="00892FA2">
        <w:rPr>
          <w:b/>
        </w:rPr>
        <w:t>ODLUKA O</w:t>
      </w:r>
      <w:r w:rsidR="00892FA2" w:rsidRPr="00892FA2">
        <w:rPr>
          <w:b/>
        </w:rPr>
        <w:t xml:space="preserve"> PONIŠTENJU ODLUKE O ODABIRU PROJEKTA ZA OPG LULIĆ ALEKSANDRA ZA TIP OPERACIJE 1.3.3. “Potpora malih poljoprivrednih gospodarstava“</w:t>
      </w:r>
    </w:p>
    <w:p w:rsidR="007613C5" w:rsidRPr="00BA715C" w:rsidRDefault="007613C5" w:rsidP="00456BB8">
      <w:pPr>
        <w:tabs>
          <w:tab w:val="num" w:pos="360"/>
        </w:tabs>
        <w:spacing w:after="120" w:line="276" w:lineRule="auto"/>
        <w:jc w:val="both"/>
      </w:pPr>
      <w:r>
        <w:rPr>
          <w:b/>
        </w:rPr>
        <w:t xml:space="preserve"> </w:t>
      </w:r>
      <w:r w:rsidR="00BA2856">
        <w:rPr>
          <w:b/>
        </w:rPr>
        <w:tab/>
      </w:r>
      <w:r w:rsidR="00BA2856" w:rsidRPr="00BA715C">
        <w:t>Voditeljica LAG-a Vuka-Dunav</w:t>
      </w:r>
      <w:r w:rsidR="00374279">
        <w:t xml:space="preserve"> Ivana Čik</w:t>
      </w:r>
      <w:r w:rsidR="00BA2856" w:rsidRPr="00BA715C">
        <w:t xml:space="preserve"> </w:t>
      </w:r>
      <w:r w:rsidR="00222DB6">
        <w:t>objasnila je</w:t>
      </w:r>
      <w:r w:rsidR="00BA2856" w:rsidRPr="00BA715C">
        <w:t xml:space="preserve"> članov</w:t>
      </w:r>
      <w:r w:rsidR="00222DB6">
        <w:t>ima</w:t>
      </w:r>
      <w:r w:rsidR="00BA2856" w:rsidRPr="00BA715C">
        <w:t xml:space="preserve"> Upravnog odbora</w:t>
      </w:r>
      <w:r w:rsidR="00374279">
        <w:t xml:space="preserve"> kako</w:t>
      </w:r>
      <w:r w:rsidR="00BA2856" w:rsidRPr="00BA715C">
        <w:t xml:space="preserve"> je </w:t>
      </w:r>
      <w:r w:rsidR="00D96714">
        <w:t xml:space="preserve">jedan od </w:t>
      </w:r>
      <w:r w:rsidR="00D96714" w:rsidRPr="00D96714">
        <w:t>Prijavitelj</w:t>
      </w:r>
      <w:r w:rsidR="00D96714">
        <w:t>a</w:t>
      </w:r>
      <w:r w:rsidR="00D96714" w:rsidRPr="00D96714">
        <w:t xml:space="preserve"> projekta OPG Lulić Aleksandra, TO 1.3.3./18-24, kojemu je dodijeljena Odluka o odabiru projekta, 12. studenog 2018. godine od strane Lokalne akcijske grupe Vuka- Dunav u visini potpore od 111.292,50 za provedbu tipa operacije 1.3.3. „Potpora razvoju malih poljoprivrednih gospodarstava“ iz LRS LAG-a Vuka-Dunav 2014-2020. koji je sukladan tipu operacije 6.3.1. „Potpora razvoju malih poljoprivrednih gospodarstava“ iz Programa ruralnog razvoja Republike Hrvatske 2014-2020. godine, u fazi Dopune/obrazloženja/ispravka, 5. lipnja 2019. godine od strane Agencije za plaćanja u poljoprivredi, ribarstvu i ruralnom razvoju odustao  od projektne prijave, te podnio </w:t>
      </w:r>
      <w:r w:rsidR="00D96714" w:rsidRPr="00D96714">
        <w:rPr>
          <w:b/>
          <w:bCs/>
        </w:rPr>
        <w:t>Zahtjev za odustajanje od projekta</w:t>
      </w:r>
      <w:r w:rsidR="00D96714" w:rsidRPr="00D96714">
        <w:t xml:space="preserve"> „Ulaganje u modernizaciju procesa proizvodnje podizanjem plastenika i nabavkom opreme za proizvodnju začinske i mljevene paprike“.</w:t>
      </w:r>
      <w:r w:rsidR="00BA2856" w:rsidRPr="00BA715C">
        <w:t xml:space="preserve"> </w:t>
      </w:r>
    </w:p>
    <w:p w:rsidR="00BA715C" w:rsidRPr="00BA715C" w:rsidRDefault="007C7B39" w:rsidP="00EC05E0">
      <w:pPr>
        <w:tabs>
          <w:tab w:val="num" w:pos="360"/>
        </w:tabs>
        <w:spacing w:line="276" w:lineRule="auto"/>
        <w:jc w:val="both"/>
      </w:pPr>
      <w:r>
        <w:lastRenderedPageBreak/>
        <w:tab/>
      </w:r>
      <w:r w:rsidR="00BA715C" w:rsidRPr="00BA715C">
        <w:t>Kako nije bilo rasprave po točki dnevnog reda, točka je dana na glasanje, te je jednoglasno usvojena.</w:t>
      </w:r>
    </w:p>
    <w:p w:rsidR="00222DB6" w:rsidRDefault="00222DB6" w:rsidP="007613C5">
      <w:pPr>
        <w:tabs>
          <w:tab w:val="num" w:pos="360"/>
        </w:tabs>
        <w:spacing w:line="276" w:lineRule="auto"/>
        <w:jc w:val="both"/>
      </w:pPr>
    </w:p>
    <w:p w:rsidR="00222DB6" w:rsidRDefault="00222DB6" w:rsidP="007613C5">
      <w:pPr>
        <w:tabs>
          <w:tab w:val="num" w:pos="360"/>
        </w:tabs>
        <w:spacing w:line="276" w:lineRule="auto"/>
        <w:jc w:val="both"/>
        <w:rPr>
          <w:b/>
          <w:bCs/>
        </w:rPr>
      </w:pPr>
      <w:bookmarkStart w:id="4" w:name="_Hlk16060240"/>
      <w:r w:rsidRPr="00892FA2">
        <w:rPr>
          <w:b/>
        </w:rPr>
        <w:t xml:space="preserve">Ad </w:t>
      </w:r>
      <w:bookmarkEnd w:id="4"/>
      <w:r w:rsidR="00056D0F">
        <w:rPr>
          <w:b/>
        </w:rPr>
        <w:t>3</w:t>
      </w:r>
      <w:r w:rsidRPr="00892FA2">
        <w:t>:</w:t>
      </w:r>
      <w:r>
        <w:t xml:space="preserve"> </w:t>
      </w:r>
      <w:r>
        <w:rPr>
          <w:b/>
          <w:bCs/>
        </w:rPr>
        <w:t xml:space="preserve">ODLUKA O UTVRĐIVANJU KONAČNE RANG LISTE ZA TIP OPERACIJE 1.3.3. </w:t>
      </w:r>
      <w:r w:rsidRPr="00222DB6">
        <w:rPr>
          <w:b/>
          <w:bCs/>
        </w:rPr>
        <w:t>„Potpora malih poljoprivrednih gospodarstava“</w:t>
      </w:r>
    </w:p>
    <w:p w:rsidR="00222DB6" w:rsidRDefault="00222DB6" w:rsidP="007613C5">
      <w:pPr>
        <w:tabs>
          <w:tab w:val="num" w:pos="360"/>
        </w:tabs>
        <w:spacing w:line="276" w:lineRule="auto"/>
        <w:jc w:val="both"/>
        <w:rPr>
          <w:b/>
          <w:bCs/>
        </w:rPr>
      </w:pPr>
    </w:p>
    <w:p w:rsidR="00222DB6" w:rsidRPr="00AB029F" w:rsidRDefault="00222DB6" w:rsidP="007C7B39">
      <w:pPr>
        <w:tabs>
          <w:tab w:val="num" w:pos="360"/>
        </w:tabs>
        <w:spacing w:after="120" w:line="276" w:lineRule="auto"/>
        <w:jc w:val="both"/>
      </w:pPr>
      <w:r>
        <w:tab/>
      </w:r>
      <w:bookmarkStart w:id="5" w:name="_Hlk16063418"/>
      <w:r w:rsidRPr="00AB029F">
        <w:t>Predsjednik Upravnog odbora otvorio je ovu točku dnevnog reda, te predao riječ Voditeljici LAG-a Vuka-Dunav, koja je pojasnila</w:t>
      </w:r>
      <w:r>
        <w:t xml:space="preserve"> </w:t>
      </w:r>
      <w:r w:rsidR="007C7B39">
        <w:t xml:space="preserve">članovima Upravnog odbora </w:t>
      </w:r>
      <w:r>
        <w:t>Konačnu</w:t>
      </w:r>
      <w:r w:rsidRPr="00AB029F">
        <w:t xml:space="preserve"> rang listu</w:t>
      </w:r>
      <w:r w:rsidRPr="00222DB6">
        <w:t xml:space="preserve"> za Tip operacije 1.3.3. „Potpora malih poljoprivrednih gospodarstava“</w:t>
      </w:r>
      <w:r w:rsidRPr="00AB029F">
        <w:t xml:space="preserve"> </w:t>
      </w:r>
      <w:r w:rsidR="007C7B39">
        <w:t>gdje je došlo do izmjene zbog odustajanja</w:t>
      </w:r>
      <w:r w:rsidR="007C7B39" w:rsidRPr="007C7B39">
        <w:t xml:space="preserve"> </w:t>
      </w:r>
      <w:r w:rsidR="007C7B39" w:rsidRPr="00D96714">
        <w:t>od projektne prijave</w:t>
      </w:r>
      <w:r w:rsidR="007C7B39">
        <w:t xml:space="preserve"> jednog (1) Prijavitelja </w:t>
      </w:r>
      <w:r w:rsidR="007C7B39" w:rsidRPr="00D96714">
        <w:t>projekta OPG Lulić Aleksandra, TO 1.3.3./18-24</w:t>
      </w:r>
      <w:r w:rsidR="007C7B39">
        <w:t>.</w:t>
      </w:r>
    </w:p>
    <w:p w:rsidR="00222DB6" w:rsidRPr="00AB029F" w:rsidRDefault="007C7B39" w:rsidP="007C7B39">
      <w:pPr>
        <w:tabs>
          <w:tab w:val="num" w:pos="360"/>
        </w:tabs>
        <w:spacing w:after="120" w:line="276" w:lineRule="auto"/>
        <w:jc w:val="both"/>
      </w:pPr>
      <w:bookmarkStart w:id="6" w:name="_Hlk16060426"/>
      <w:r>
        <w:tab/>
      </w:r>
      <w:r w:rsidR="00222DB6" w:rsidRPr="00AB029F">
        <w:t>Točka je dana na glasanje, a obzirom da nije bilo rasprave, točka je jednoglasno izglasana.</w:t>
      </w:r>
    </w:p>
    <w:bookmarkEnd w:id="5"/>
    <w:bookmarkEnd w:id="6"/>
    <w:p w:rsidR="00222DB6" w:rsidRDefault="00222DB6" w:rsidP="007613C5">
      <w:pPr>
        <w:tabs>
          <w:tab w:val="num" w:pos="360"/>
        </w:tabs>
        <w:spacing w:line="276" w:lineRule="auto"/>
        <w:jc w:val="both"/>
        <w:rPr>
          <w:b/>
          <w:bCs/>
        </w:rPr>
      </w:pPr>
    </w:p>
    <w:p w:rsidR="00222DB6" w:rsidRDefault="00222DB6" w:rsidP="007613C5">
      <w:pPr>
        <w:tabs>
          <w:tab w:val="num" w:pos="360"/>
        </w:tabs>
        <w:spacing w:line="276" w:lineRule="auto"/>
        <w:jc w:val="both"/>
        <w:rPr>
          <w:b/>
        </w:rPr>
      </w:pPr>
      <w:bookmarkStart w:id="7" w:name="_Hlk16060448"/>
      <w:r w:rsidRPr="00892FA2">
        <w:rPr>
          <w:b/>
        </w:rPr>
        <w:t xml:space="preserve">Ad </w:t>
      </w:r>
      <w:bookmarkEnd w:id="7"/>
      <w:r w:rsidR="00056D0F">
        <w:rPr>
          <w:b/>
        </w:rPr>
        <w:t>4</w:t>
      </w:r>
      <w:r>
        <w:rPr>
          <w:b/>
        </w:rPr>
        <w:t>: ODLUKA O PROVEDBI POJEDINAČNOG GLASOVANJA</w:t>
      </w:r>
    </w:p>
    <w:p w:rsidR="00BC6EE8" w:rsidRDefault="00BC6EE8" w:rsidP="007613C5">
      <w:pPr>
        <w:tabs>
          <w:tab w:val="num" w:pos="360"/>
        </w:tabs>
        <w:spacing w:line="276" w:lineRule="auto"/>
        <w:jc w:val="both"/>
        <w:rPr>
          <w:b/>
        </w:rPr>
      </w:pPr>
    </w:p>
    <w:p w:rsidR="00BC6EE8" w:rsidRDefault="00BC6EE8" w:rsidP="007613C5">
      <w:pPr>
        <w:tabs>
          <w:tab w:val="num" w:pos="360"/>
        </w:tabs>
        <w:spacing w:line="276" w:lineRule="auto"/>
        <w:jc w:val="both"/>
      </w:pPr>
      <w:r>
        <w:tab/>
      </w:r>
      <w:r w:rsidRPr="00AB029F">
        <w:t>Predsjednik Upravnog odbora otvorio je ovu točku dnevnog reda, te je pojasnio da se može gl</w:t>
      </w:r>
      <w:r>
        <w:t>asovat</w:t>
      </w:r>
      <w:r w:rsidRPr="00AB029F">
        <w:t xml:space="preserve">i za grupu projekata ili pojedinačno. Predloženo je da se pojedinačno glasuje za svaki projekt posebno. </w:t>
      </w:r>
    </w:p>
    <w:p w:rsidR="00BC6EE8" w:rsidRDefault="007C7B39" w:rsidP="007C7B39">
      <w:pPr>
        <w:spacing w:after="120" w:line="276" w:lineRule="auto"/>
        <w:jc w:val="both"/>
      </w:pPr>
      <w:r>
        <w:t xml:space="preserve">     </w:t>
      </w:r>
      <w:r w:rsidR="00BC6EE8" w:rsidRPr="00BC6EE8">
        <w:t>Točka je dana na glasanje, a obzirom da nije bilo rasprave, točka je jednoglasno izglasana</w:t>
      </w:r>
      <w:r w:rsidR="00BC6EE8">
        <w:t>.</w:t>
      </w:r>
    </w:p>
    <w:p w:rsidR="00BC6EE8" w:rsidRDefault="00BC6EE8" w:rsidP="00A53BD1">
      <w:pPr>
        <w:spacing w:after="120" w:line="276" w:lineRule="auto"/>
        <w:jc w:val="both"/>
      </w:pPr>
    </w:p>
    <w:p w:rsidR="00F749D6" w:rsidRDefault="00BC6EE8" w:rsidP="00056D0F">
      <w:pPr>
        <w:spacing w:after="120" w:line="276" w:lineRule="auto"/>
        <w:jc w:val="both"/>
        <w:rPr>
          <w:b/>
        </w:rPr>
      </w:pPr>
      <w:r w:rsidRPr="00892FA2">
        <w:rPr>
          <w:b/>
        </w:rPr>
        <w:t xml:space="preserve">Ad </w:t>
      </w:r>
      <w:r w:rsidR="00056D0F">
        <w:rPr>
          <w:b/>
        </w:rPr>
        <w:t>5: UTVRĐIVANJE PROVEDBE PISANOG POSTUPKA</w:t>
      </w:r>
      <w:r w:rsidR="007C7B39">
        <w:rPr>
          <w:b/>
        </w:rPr>
        <w:t xml:space="preserve"> </w:t>
      </w:r>
      <w:r w:rsidR="00056D0F">
        <w:rPr>
          <w:b/>
        </w:rPr>
        <w:t>ODABIRA PROJEKTA</w:t>
      </w:r>
      <w:r w:rsidR="00056D0F">
        <w:rPr>
          <w:b/>
        </w:rPr>
        <w:tab/>
      </w:r>
    </w:p>
    <w:p w:rsidR="00056D0F" w:rsidRPr="00056D0F" w:rsidRDefault="00F749D6" w:rsidP="00056D0F">
      <w:pPr>
        <w:spacing w:after="120" w:line="276" w:lineRule="auto"/>
        <w:jc w:val="both"/>
        <w:rPr>
          <w:b/>
        </w:rPr>
      </w:pPr>
      <w:r>
        <w:rPr>
          <w:b/>
        </w:rPr>
        <w:t xml:space="preserve">      </w:t>
      </w:r>
      <w:r w:rsidR="00056D0F">
        <w:t>Predsjednik Upravnog odbora otvara ovu točku dnevnog reda, te se utvrđuje da se nitko od članova Upravnog odbora nije izjasnio da želi glasovati pisanim putem.</w:t>
      </w:r>
    </w:p>
    <w:p w:rsidR="00056D0F" w:rsidRDefault="00F749D6" w:rsidP="00056D0F">
      <w:pPr>
        <w:tabs>
          <w:tab w:val="num" w:pos="360"/>
        </w:tabs>
        <w:spacing w:line="276" w:lineRule="auto"/>
        <w:jc w:val="both"/>
      </w:pPr>
      <w:r>
        <w:tab/>
      </w:r>
      <w:r w:rsidR="00056D0F">
        <w:t>Predsjednik UO-a zatvorio je ovu točku dnevnog reda.</w:t>
      </w:r>
    </w:p>
    <w:p w:rsidR="00F749D6" w:rsidRDefault="00F749D6" w:rsidP="00056D0F">
      <w:pPr>
        <w:tabs>
          <w:tab w:val="num" w:pos="360"/>
        </w:tabs>
        <w:spacing w:line="276" w:lineRule="auto"/>
        <w:jc w:val="both"/>
      </w:pPr>
    </w:p>
    <w:p w:rsidR="00F749D6" w:rsidRDefault="00F749D6" w:rsidP="00056D0F">
      <w:pPr>
        <w:tabs>
          <w:tab w:val="num" w:pos="360"/>
        </w:tabs>
        <w:spacing w:line="276" w:lineRule="auto"/>
        <w:jc w:val="both"/>
        <w:rPr>
          <w:b/>
        </w:rPr>
      </w:pPr>
      <w:bookmarkStart w:id="8" w:name="_Hlk16062018"/>
      <w:r w:rsidRPr="00892FA2">
        <w:rPr>
          <w:b/>
        </w:rPr>
        <w:t xml:space="preserve">Ad </w:t>
      </w:r>
      <w:r>
        <w:rPr>
          <w:b/>
        </w:rPr>
        <w:t xml:space="preserve">6: </w:t>
      </w:r>
      <w:bookmarkEnd w:id="8"/>
      <w:r>
        <w:rPr>
          <w:b/>
        </w:rPr>
        <w:t>UTVRĐIVANJE POSTOJANJA SUKOBA INTERESA SVAKOG POJEDINAČNOG ČLANA UO KOJI JE GLASOVAO NA SJEDNICI UPRAVNOG ODBORA</w:t>
      </w:r>
    </w:p>
    <w:p w:rsidR="00902C6E" w:rsidRPr="00C26324" w:rsidRDefault="00902C6E" w:rsidP="00902C6E">
      <w:pPr>
        <w:jc w:val="both"/>
        <w:rPr>
          <w:b/>
        </w:rPr>
      </w:pPr>
    </w:p>
    <w:p w:rsidR="00902C6E" w:rsidRDefault="00902C6E" w:rsidP="00902C6E">
      <w:pPr>
        <w:jc w:val="both"/>
      </w:pPr>
      <w:r>
        <w:tab/>
        <w:t xml:space="preserve">Predsjednik Upravnog odbora otvorio je ovu točku dnevnog reda, te je razmotrio mogućnost postojanja sukoba interesa između nositelja projekata i članova Upravnog odbora koji sudjeluju u izglasavanju i odabiru projekata. </w:t>
      </w:r>
    </w:p>
    <w:p w:rsidR="00902C6E" w:rsidRDefault="00902C6E" w:rsidP="00902C6E">
      <w:pPr>
        <w:ind w:firstLine="708"/>
        <w:jc w:val="both"/>
      </w:pPr>
      <w:r>
        <w:t>Od prisutnih četrnaest (1</w:t>
      </w:r>
      <w:r w:rsidR="007C7B39">
        <w:t>4</w:t>
      </w:r>
      <w:r>
        <w:t>) članova Upravnog odbora, utvrđeno je postojanje sukoba interesa kod tri (3)  člana.</w:t>
      </w:r>
    </w:p>
    <w:p w:rsidR="009A7484" w:rsidRDefault="009A7484" w:rsidP="00902C6E">
      <w:pPr>
        <w:ind w:firstLine="708"/>
        <w:jc w:val="both"/>
      </w:pPr>
    </w:p>
    <w:p w:rsidR="009A7484" w:rsidRDefault="009A7484" w:rsidP="00902C6E">
      <w:pPr>
        <w:ind w:firstLine="708"/>
        <w:jc w:val="both"/>
      </w:pPr>
      <w:r>
        <w:t>Član</w:t>
      </w:r>
      <w:r w:rsidR="00EC08B8">
        <w:t>ovi</w:t>
      </w:r>
      <w:r>
        <w:t xml:space="preserve"> Upravnog odbora Davor Tubanjski, Marjan Tomas i Damir Maričić, popunili su i vlastoručno potpisali Izjavu o izuzeću iz postupka odabira projekta</w:t>
      </w:r>
      <w:r w:rsidR="00237350">
        <w:t xml:space="preserve"> na</w:t>
      </w:r>
      <w:r w:rsidR="006446FC">
        <w:t xml:space="preserve"> </w:t>
      </w:r>
      <w:r w:rsidR="007F53C7">
        <w:t xml:space="preserve">33. </w:t>
      </w:r>
      <w:r w:rsidR="006446FC">
        <w:t>Sjednic</w:t>
      </w:r>
      <w:r w:rsidR="00237350">
        <w:t>i</w:t>
      </w:r>
      <w:r w:rsidR="006446FC">
        <w:t xml:space="preserve"> Upravnog odbora</w:t>
      </w:r>
      <w:r w:rsidR="007F53C7">
        <w:t>, dana 29. srpnja 2019., te</w:t>
      </w:r>
      <w:r w:rsidR="00237350">
        <w:t xml:space="preserve"> </w:t>
      </w:r>
      <w:r w:rsidR="007F53C7">
        <w:t xml:space="preserve"> ti članovi Upravnog odbora, prilikom odlučivanja o projektu gdje su u sukobu interesa, nemaju pravo glasanja.</w:t>
      </w:r>
    </w:p>
    <w:p w:rsidR="00902C6E" w:rsidRDefault="00902C6E" w:rsidP="00902C6E">
      <w:pPr>
        <w:ind w:firstLine="708"/>
        <w:jc w:val="both"/>
      </w:pPr>
    </w:p>
    <w:p w:rsidR="00EC08B8" w:rsidRDefault="000104EB" w:rsidP="00EC08B8">
      <w:pPr>
        <w:ind w:firstLine="708"/>
        <w:jc w:val="both"/>
      </w:pPr>
      <w:bookmarkStart w:id="9" w:name="_Hlk16156717"/>
      <w:bookmarkStart w:id="10" w:name="_Hlk16161769"/>
      <w:r w:rsidRPr="00EC08B8">
        <w:rPr>
          <w:b/>
          <w:bCs/>
        </w:rPr>
        <w:lastRenderedPageBreak/>
        <w:t>Član Upravnog odbora, Davor Tubanjski</w:t>
      </w:r>
      <w:r>
        <w:t xml:space="preserve">, u sukobu je interesa sa prijaviteljem projekta Općina Antunovac obzirom da je načelnik Općine Antunovac, </w:t>
      </w:r>
      <w:bookmarkEnd w:id="9"/>
      <w:r w:rsidR="003520AA">
        <w:t xml:space="preserve">pismenim putem je zatražio i potpisao </w:t>
      </w:r>
      <w:r w:rsidR="00EC08B8">
        <w:t xml:space="preserve">Izjavu o izuzeću iz postupka odabira projekta Općine Antunovac na LAG razini za  </w:t>
      </w:r>
      <w:r w:rsidR="00EC08B8" w:rsidRPr="00EC08B8">
        <w:t>Tip operacije 2.2.1. „Ulaganje u pokretanje, poboljšanje ili proširenje lokalnih temeljnih usluga za ruralno stanovništvo, uključujući slobodno vrijeme i kulturne aktivnosti te povezanu infrastrukturu“</w:t>
      </w:r>
      <w:r w:rsidR="00EC08B8">
        <w:t xml:space="preserve">  te </w:t>
      </w:r>
      <w:r w:rsidR="00237350">
        <w:t xml:space="preserve">je </w:t>
      </w:r>
      <w:r w:rsidR="00EC08B8">
        <w:t>izuz</w:t>
      </w:r>
      <w:r w:rsidR="00237350">
        <w:t>et</w:t>
      </w:r>
      <w:r w:rsidR="00EC08B8">
        <w:t xml:space="preserve"> prilikom donošenja svih Odluka vezanih za navedenog prijavitelja.</w:t>
      </w:r>
    </w:p>
    <w:bookmarkEnd w:id="10"/>
    <w:p w:rsidR="000104EB" w:rsidRDefault="000104EB" w:rsidP="00902C6E">
      <w:pPr>
        <w:ind w:firstLine="708"/>
        <w:jc w:val="both"/>
      </w:pPr>
    </w:p>
    <w:p w:rsidR="000104EB" w:rsidRDefault="000104EB" w:rsidP="000104EB">
      <w:pPr>
        <w:ind w:firstLine="708"/>
        <w:jc w:val="both"/>
      </w:pPr>
      <w:bookmarkStart w:id="11" w:name="_Hlk16161017"/>
      <w:r w:rsidRPr="00EC08B8">
        <w:rPr>
          <w:b/>
          <w:bCs/>
        </w:rPr>
        <w:t>Član Upravnog odbora, Marjan Tomas</w:t>
      </w:r>
      <w:r>
        <w:t>, u sukobu je interesa sa prijaviteljem projekta Općin</w:t>
      </w:r>
      <w:r w:rsidR="00EC08B8">
        <w:t>om</w:t>
      </w:r>
      <w:r>
        <w:t xml:space="preserve"> Vladislavci, obzirom da je načelnik Općine Vladislavci,</w:t>
      </w:r>
      <w:r w:rsidR="00EC08B8">
        <w:t xml:space="preserve"> </w:t>
      </w:r>
      <w:bookmarkStart w:id="12" w:name="_Hlk16160286"/>
      <w:r w:rsidR="003520AA">
        <w:t xml:space="preserve">pismenim putem je zatražio i potpisao </w:t>
      </w:r>
      <w:r w:rsidR="00EC08B8">
        <w:t>Izjavu o</w:t>
      </w:r>
      <w:r>
        <w:t xml:space="preserve"> izuz</w:t>
      </w:r>
      <w:r w:rsidR="00EC08B8">
        <w:t xml:space="preserve">eću iz postupka odabira projekta Općine Vladislavci na LAG razini za </w:t>
      </w:r>
      <w:r>
        <w:t xml:space="preserve"> </w:t>
      </w:r>
      <w:r w:rsidR="00EC08B8" w:rsidRPr="00EC08B8">
        <w:t>Tip operacije 2.2.1. „Ulaganje u pokretanje, poboljšanje ili proširenje lokalnih temeljnih usluga za ruralno stanovništvo, uključujući slobodno vrijeme i kulturne aktivnosti te povezanu infrastrukturu“</w:t>
      </w:r>
      <w:r w:rsidR="00EC08B8">
        <w:t xml:space="preserve">  te</w:t>
      </w:r>
      <w:r w:rsidR="00237350">
        <w:t xml:space="preserve"> je</w:t>
      </w:r>
      <w:r w:rsidR="00EC08B8">
        <w:t xml:space="preserve"> izu</w:t>
      </w:r>
      <w:r w:rsidR="00237350">
        <w:t>zet</w:t>
      </w:r>
      <w:r w:rsidR="00EC08B8">
        <w:t xml:space="preserve"> </w:t>
      </w:r>
      <w:r>
        <w:t>prilikom donošenja svih Odluka vezanih za navedenog prijavitelja.</w:t>
      </w:r>
    </w:p>
    <w:bookmarkEnd w:id="11"/>
    <w:bookmarkEnd w:id="12"/>
    <w:p w:rsidR="000104EB" w:rsidRDefault="000104EB" w:rsidP="000104EB">
      <w:pPr>
        <w:ind w:firstLine="708"/>
        <w:jc w:val="both"/>
      </w:pPr>
    </w:p>
    <w:p w:rsidR="00EC08B8" w:rsidRDefault="0053647E" w:rsidP="00EC08B8">
      <w:pPr>
        <w:ind w:firstLine="708"/>
        <w:jc w:val="both"/>
      </w:pPr>
      <w:bookmarkStart w:id="13" w:name="_Hlk16160424"/>
      <w:r w:rsidRPr="00EC08B8">
        <w:rPr>
          <w:b/>
          <w:bCs/>
        </w:rPr>
        <w:t>Član Upravnog odbora, Damir Maričić</w:t>
      </w:r>
      <w:r>
        <w:t xml:space="preserve">, u sukobu je interesa sa prijaviteljem projekta Općina Vuka obzirom da je načelnik Općine Vuka, </w:t>
      </w:r>
      <w:r w:rsidR="003520AA">
        <w:t xml:space="preserve">pismenim putem je zatražio i potpisao </w:t>
      </w:r>
      <w:r w:rsidR="00EC08B8">
        <w:t xml:space="preserve">Izjavu o izuzeću iz postupka odabira projekta Općine Vuka na LAG razini za  </w:t>
      </w:r>
      <w:r w:rsidR="00EC08B8" w:rsidRPr="00EC08B8">
        <w:t>Tip operacije 2.2.1. „Ulaganje u pokretanje, poboljšanje ili proširenje lokalnih temeljnih usluga za ruralno stanovništvo, uključujući slobodno vrijeme i kulturne aktivnosti te povezanu infrastrukturu“</w:t>
      </w:r>
      <w:r w:rsidR="00EC08B8">
        <w:t xml:space="preserve">  te </w:t>
      </w:r>
      <w:r w:rsidR="00237350">
        <w:t xml:space="preserve">je </w:t>
      </w:r>
      <w:r w:rsidR="00EC08B8">
        <w:t>izuz</w:t>
      </w:r>
      <w:r w:rsidR="00237350">
        <w:t>et</w:t>
      </w:r>
      <w:r w:rsidR="00EC08B8">
        <w:t xml:space="preserve"> prilikom donošenja svih Odluka vezanih za navedenog prijavitelja.</w:t>
      </w:r>
    </w:p>
    <w:p w:rsidR="00237350" w:rsidRDefault="00237350" w:rsidP="00EC08B8">
      <w:pPr>
        <w:ind w:firstLine="708"/>
        <w:jc w:val="both"/>
      </w:pPr>
    </w:p>
    <w:p w:rsidR="0026732A" w:rsidRDefault="00237350" w:rsidP="00237350">
      <w:pPr>
        <w:tabs>
          <w:tab w:val="num" w:pos="360"/>
        </w:tabs>
        <w:spacing w:line="276" w:lineRule="auto"/>
        <w:jc w:val="both"/>
      </w:pPr>
      <w:r>
        <w:tab/>
        <w:t>Predsjednik UO-a zatvorio je ovu točku dnevnog reda.</w:t>
      </w:r>
    </w:p>
    <w:bookmarkEnd w:id="13"/>
    <w:p w:rsidR="00F749D6" w:rsidRDefault="00F749D6" w:rsidP="00902C6E">
      <w:pPr>
        <w:tabs>
          <w:tab w:val="num" w:pos="360"/>
        </w:tabs>
        <w:spacing w:line="276" w:lineRule="auto"/>
        <w:jc w:val="both"/>
      </w:pPr>
    </w:p>
    <w:p w:rsidR="00F749D6" w:rsidRDefault="00F749D6" w:rsidP="00F749D6">
      <w:pPr>
        <w:tabs>
          <w:tab w:val="num" w:pos="360"/>
        </w:tabs>
        <w:spacing w:line="276" w:lineRule="auto"/>
        <w:jc w:val="both"/>
        <w:rPr>
          <w:b/>
        </w:rPr>
      </w:pPr>
      <w:r w:rsidRPr="00892FA2">
        <w:rPr>
          <w:b/>
        </w:rPr>
        <w:t xml:space="preserve">Ad </w:t>
      </w:r>
      <w:r>
        <w:rPr>
          <w:b/>
        </w:rPr>
        <w:t>7: UTVRĐIVANJE SEKTORSKE ZASTUPLJENOSTI SUKLADNO NADREĐENOM</w:t>
      </w:r>
      <w:r w:rsidR="00615CFA">
        <w:rPr>
          <w:b/>
        </w:rPr>
        <w:t xml:space="preserve"> </w:t>
      </w:r>
      <w:r>
        <w:rPr>
          <w:b/>
        </w:rPr>
        <w:t>SEKTORSKOM OKVIRU PROVJERA DA NITI JEDNA INTERESNA SKUPINA (JAVNI, CIVILNI</w:t>
      </w:r>
      <w:r w:rsidR="00615CFA">
        <w:rPr>
          <w:b/>
        </w:rPr>
        <w:t xml:space="preserve"> I GOSPODARSKI SEKTOR)</w:t>
      </w:r>
    </w:p>
    <w:p w:rsidR="00615CFA" w:rsidRDefault="00615CFA" w:rsidP="00F749D6">
      <w:pPr>
        <w:tabs>
          <w:tab w:val="num" w:pos="360"/>
        </w:tabs>
        <w:spacing w:line="276" w:lineRule="auto"/>
        <w:jc w:val="both"/>
        <w:rPr>
          <w:b/>
        </w:rPr>
      </w:pPr>
    </w:p>
    <w:p w:rsidR="00564F03" w:rsidRPr="00BD12D8" w:rsidRDefault="00564F03" w:rsidP="00564F03">
      <w:pPr>
        <w:shd w:val="clear" w:color="auto" w:fill="FFFFFF"/>
        <w:spacing w:after="150"/>
        <w:ind w:firstLine="708"/>
        <w:jc w:val="both"/>
        <w:rPr>
          <w:color w:val="FF0000"/>
        </w:rPr>
      </w:pPr>
      <w:r w:rsidRPr="00BD12D8">
        <w:t xml:space="preserve">Prije početka glasovanja, za pozitivno ocjenjene projekte iz Analize 2, potrebno je bilo utvrditi sektorsku zastupljenost sukladno Uredbi EU 1303/2013, čl.34. te </w:t>
      </w:r>
      <w:hyperlink r:id="rId8" w:history="1">
        <w:r w:rsidRPr="00BD12D8">
          <w:rPr>
            <w:bCs/>
          </w:rPr>
          <w:t>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w:t>
        </w:r>
      </w:hyperlink>
      <w:r w:rsidRPr="00BD12D8">
        <w:t xml:space="preserve"> (</w:t>
      </w:r>
      <w:r w:rsidRPr="00BD12D8">
        <w:rPr>
          <w:bCs/>
        </w:rPr>
        <w:t xml:space="preserve">NN 96/2017, 53/2018). </w:t>
      </w:r>
    </w:p>
    <w:p w:rsidR="00564F03" w:rsidRDefault="00564F03" w:rsidP="00564F03">
      <w:pPr>
        <w:ind w:firstLine="708"/>
        <w:jc w:val="both"/>
        <w:rPr>
          <w:b/>
        </w:rPr>
      </w:pPr>
      <w:r w:rsidRPr="00BD12D8">
        <w:t xml:space="preserve">Ukupno je od sedamnaest (17) članova Upravnog odbora, </w:t>
      </w:r>
      <w:r w:rsidRPr="00BD12D8">
        <w:rPr>
          <w:b/>
        </w:rPr>
        <w:t xml:space="preserve">pravo glasa imalo </w:t>
      </w:r>
      <w:r w:rsidR="0053647E">
        <w:rPr>
          <w:b/>
        </w:rPr>
        <w:t>četrnaest</w:t>
      </w:r>
      <w:r w:rsidRPr="00BD12D8">
        <w:rPr>
          <w:b/>
        </w:rPr>
        <w:t xml:space="preserve"> (1</w:t>
      </w:r>
      <w:r w:rsidR="0053647E">
        <w:rPr>
          <w:b/>
        </w:rPr>
        <w:t>4</w:t>
      </w:r>
      <w:r w:rsidRPr="00BD12D8">
        <w:rPr>
          <w:b/>
        </w:rPr>
        <w:t>) članova i svih 1</w:t>
      </w:r>
      <w:r w:rsidR="0053647E">
        <w:rPr>
          <w:b/>
        </w:rPr>
        <w:t>4</w:t>
      </w:r>
      <w:r w:rsidRPr="00BD12D8">
        <w:rPr>
          <w:b/>
        </w:rPr>
        <w:t xml:space="preserve"> članova su fizički prisutni na sjednici.</w:t>
      </w:r>
      <w:r>
        <w:rPr>
          <w:b/>
        </w:rPr>
        <w:t xml:space="preserve"> Za pisani postupak nije se izjasnio nitko od članova koji nisu prisutni a imaju pravo glasovanja.</w:t>
      </w:r>
    </w:p>
    <w:p w:rsidR="00DC4EC4" w:rsidRPr="00BD12D8" w:rsidRDefault="00DC4EC4" w:rsidP="00564F03">
      <w:pPr>
        <w:ind w:firstLine="708"/>
        <w:jc w:val="both"/>
        <w:rPr>
          <w:b/>
        </w:rPr>
      </w:pPr>
    </w:p>
    <w:p w:rsidR="00564F03" w:rsidRPr="00BD12D8" w:rsidRDefault="00564F03" w:rsidP="00564F03">
      <w:pPr>
        <w:jc w:val="both"/>
        <w:rPr>
          <w:b/>
        </w:rPr>
      </w:pPr>
      <w:r w:rsidRPr="00BD12D8">
        <w:rPr>
          <w:b/>
        </w:rPr>
        <w:t>Tablica 1.</w:t>
      </w:r>
    </w:p>
    <w:tbl>
      <w:tblPr>
        <w:tblStyle w:val="Reetkatablice"/>
        <w:tblW w:w="0" w:type="auto"/>
        <w:tblLook w:val="04A0" w:firstRow="1" w:lastRow="0" w:firstColumn="1" w:lastColumn="0" w:noHBand="0" w:noVBand="1"/>
      </w:tblPr>
      <w:tblGrid>
        <w:gridCol w:w="3020"/>
        <w:gridCol w:w="3021"/>
        <w:gridCol w:w="3021"/>
      </w:tblGrid>
      <w:tr w:rsidR="00564F03" w:rsidRPr="00BD12D8" w:rsidTr="00567708">
        <w:tc>
          <w:tcPr>
            <w:tcW w:w="9062" w:type="dxa"/>
            <w:gridSpan w:val="3"/>
          </w:tcPr>
          <w:p w:rsidR="00564F03" w:rsidRPr="00BD12D8" w:rsidRDefault="00564F03" w:rsidP="00567708">
            <w:pPr>
              <w:jc w:val="center"/>
              <w:rPr>
                <w:b/>
              </w:rPr>
            </w:pPr>
            <w:bookmarkStart w:id="14" w:name="_Hlk16163124"/>
            <w:r w:rsidRPr="00BD12D8">
              <w:rPr>
                <w:b/>
              </w:rPr>
              <w:t>Članovi Upravnog odbora</w:t>
            </w:r>
          </w:p>
        </w:tc>
      </w:tr>
      <w:tr w:rsidR="00564F03" w:rsidRPr="00BD12D8" w:rsidTr="00567708">
        <w:tc>
          <w:tcPr>
            <w:tcW w:w="3020" w:type="dxa"/>
          </w:tcPr>
          <w:p w:rsidR="00564F03" w:rsidRPr="00BD12D8" w:rsidRDefault="00564F03" w:rsidP="00567708">
            <w:pPr>
              <w:jc w:val="center"/>
              <w:rPr>
                <w:b/>
              </w:rPr>
            </w:pPr>
            <w:r w:rsidRPr="00BD12D8">
              <w:rPr>
                <w:b/>
              </w:rPr>
              <w:t>Civilni sektor</w:t>
            </w:r>
          </w:p>
        </w:tc>
        <w:tc>
          <w:tcPr>
            <w:tcW w:w="3021" w:type="dxa"/>
          </w:tcPr>
          <w:p w:rsidR="00564F03" w:rsidRPr="00BD12D8" w:rsidRDefault="00564F03" w:rsidP="00567708">
            <w:pPr>
              <w:jc w:val="center"/>
              <w:rPr>
                <w:b/>
              </w:rPr>
            </w:pPr>
            <w:r w:rsidRPr="00BD12D8">
              <w:rPr>
                <w:b/>
              </w:rPr>
              <w:t>Javni sektor</w:t>
            </w:r>
          </w:p>
        </w:tc>
        <w:tc>
          <w:tcPr>
            <w:tcW w:w="3021" w:type="dxa"/>
          </w:tcPr>
          <w:p w:rsidR="00564F03" w:rsidRPr="00BD12D8" w:rsidRDefault="00564F03" w:rsidP="00567708">
            <w:pPr>
              <w:jc w:val="center"/>
              <w:rPr>
                <w:b/>
              </w:rPr>
            </w:pPr>
            <w:r w:rsidRPr="00BD12D8">
              <w:rPr>
                <w:b/>
              </w:rPr>
              <w:t>Gospodarski sektor</w:t>
            </w:r>
          </w:p>
        </w:tc>
      </w:tr>
      <w:tr w:rsidR="00564F03" w:rsidRPr="00BD12D8" w:rsidTr="00567708">
        <w:tc>
          <w:tcPr>
            <w:tcW w:w="3020" w:type="dxa"/>
          </w:tcPr>
          <w:p w:rsidR="00564F03" w:rsidRPr="00BD12D8" w:rsidRDefault="00294C91" w:rsidP="00567708">
            <w:pPr>
              <w:jc w:val="center"/>
            </w:pPr>
            <w:r>
              <w:t>6</w:t>
            </w:r>
            <w:r w:rsidR="00564F03" w:rsidRPr="00BD12D8">
              <w:t xml:space="preserve"> predstavnika</w:t>
            </w:r>
          </w:p>
        </w:tc>
        <w:tc>
          <w:tcPr>
            <w:tcW w:w="3021" w:type="dxa"/>
          </w:tcPr>
          <w:p w:rsidR="00564F03" w:rsidRPr="00BD12D8" w:rsidRDefault="00294C91" w:rsidP="00567708">
            <w:pPr>
              <w:jc w:val="center"/>
            </w:pPr>
            <w:r>
              <w:t>3</w:t>
            </w:r>
            <w:r w:rsidR="00564F03" w:rsidRPr="00BD12D8">
              <w:t xml:space="preserve"> predstavnika</w:t>
            </w:r>
          </w:p>
        </w:tc>
        <w:tc>
          <w:tcPr>
            <w:tcW w:w="3021" w:type="dxa"/>
          </w:tcPr>
          <w:p w:rsidR="00564F03" w:rsidRPr="00BD12D8" w:rsidRDefault="0053647E" w:rsidP="00567708">
            <w:pPr>
              <w:jc w:val="center"/>
            </w:pPr>
            <w:r>
              <w:t xml:space="preserve"> </w:t>
            </w:r>
            <w:r w:rsidR="00294C91">
              <w:t>5</w:t>
            </w:r>
            <w:r>
              <w:t xml:space="preserve"> </w:t>
            </w:r>
            <w:r w:rsidR="00564F03" w:rsidRPr="00BD12D8">
              <w:t>predstavnika</w:t>
            </w:r>
          </w:p>
        </w:tc>
      </w:tr>
      <w:tr w:rsidR="00564F03" w:rsidRPr="00BD12D8" w:rsidTr="00567708">
        <w:tc>
          <w:tcPr>
            <w:tcW w:w="3020" w:type="dxa"/>
          </w:tcPr>
          <w:p w:rsidR="00564F03" w:rsidRPr="00BD12D8" w:rsidRDefault="00294C91" w:rsidP="00567708">
            <w:pPr>
              <w:jc w:val="center"/>
            </w:pPr>
            <w:r>
              <w:t>46%</w:t>
            </w:r>
          </w:p>
        </w:tc>
        <w:tc>
          <w:tcPr>
            <w:tcW w:w="3021" w:type="dxa"/>
          </w:tcPr>
          <w:p w:rsidR="00564F03" w:rsidRPr="00BD12D8" w:rsidRDefault="00294C91" w:rsidP="00567708">
            <w:pPr>
              <w:jc w:val="center"/>
            </w:pPr>
            <w:r>
              <w:t>23%</w:t>
            </w:r>
          </w:p>
        </w:tc>
        <w:tc>
          <w:tcPr>
            <w:tcW w:w="3021" w:type="dxa"/>
          </w:tcPr>
          <w:p w:rsidR="00564F03" w:rsidRPr="00BD12D8" w:rsidRDefault="00294C91" w:rsidP="00567708">
            <w:pPr>
              <w:jc w:val="center"/>
            </w:pPr>
            <w:r>
              <w:t>38</w:t>
            </w:r>
            <w:r w:rsidR="00564F03" w:rsidRPr="00BD12D8">
              <w:t>%</w:t>
            </w:r>
          </w:p>
        </w:tc>
      </w:tr>
      <w:bookmarkEnd w:id="14"/>
    </w:tbl>
    <w:p w:rsidR="00564F03" w:rsidRPr="00BD12D8" w:rsidRDefault="00564F03" w:rsidP="00564F03">
      <w:pPr>
        <w:jc w:val="both"/>
      </w:pPr>
    </w:p>
    <w:p w:rsidR="00564F03" w:rsidRDefault="00564F03" w:rsidP="00564F03">
      <w:pPr>
        <w:jc w:val="both"/>
      </w:pPr>
      <w:r w:rsidRPr="00BD12D8">
        <w:lastRenderedPageBreak/>
        <w:t>Utvrđeno je da sastav Upravnog odbora zadovoljava sektorsku zastupljenost, sukladno tablici 1., te može donositi pravovaljane odluke.</w:t>
      </w:r>
      <w:r w:rsidR="00525D59">
        <w:t xml:space="preserve"> Kod tri projektne prijave mijenja se sektorska zastupljenost, obzirom da se za Općinu Antunovac izuzima iz glasovanja Davor Tubanjski, za Općinu Vladislavci se izuzima Marjan Tomas, te za Općinu Vuka Damir Maričić</w:t>
      </w:r>
      <w:r w:rsidR="00DD5853">
        <w:t>. Te i u tim slučajevima sastav Upravnog odbora zadovoljava sektorsku zastupljenost.</w:t>
      </w:r>
    </w:p>
    <w:p w:rsidR="00DD5853" w:rsidRDefault="00DD5853" w:rsidP="00564F03">
      <w:pPr>
        <w:jc w:val="both"/>
      </w:pPr>
    </w:p>
    <w:tbl>
      <w:tblPr>
        <w:tblStyle w:val="Reetkatablice"/>
        <w:tblW w:w="0" w:type="auto"/>
        <w:tblLook w:val="04A0" w:firstRow="1" w:lastRow="0" w:firstColumn="1" w:lastColumn="0" w:noHBand="0" w:noVBand="1"/>
      </w:tblPr>
      <w:tblGrid>
        <w:gridCol w:w="3020"/>
        <w:gridCol w:w="3021"/>
        <w:gridCol w:w="3021"/>
      </w:tblGrid>
      <w:tr w:rsidR="00DD5853" w:rsidRPr="00BD12D8" w:rsidTr="00805885">
        <w:tc>
          <w:tcPr>
            <w:tcW w:w="9062" w:type="dxa"/>
            <w:gridSpan w:val="3"/>
          </w:tcPr>
          <w:p w:rsidR="00DD5853" w:rsidRPr="00BD12D8" w:rsidRDefault="00DD5853" w:rsidP="00805885">
            <w:pPr>
              <w:jc w:val="center"/>
              <w:rPr>
                <w:b/>
              </w:rPr>
            </w:pPr>
            <w:r w:rsidRPr="00BD12D8">
              <w:rPr>
                <w:b/>
              </w:rPr>
              <w:t>Članovi Upravnog odbora</w:t>
            </w:r>
          </w:p>
        </w:tc>
      </w:tr>
      <w:tr w:rsidR="00DD5853" w:rsidRPr="00BD12D8" w:rsidTr="00805885">
        <w:tc>
          <w:tcPr>
            <w:tcW w:w="3020" w:type="dxa"/>
          </w:tcPr>
          <w:p w:rsidR="00DD5853" w:rsidRPr="00BD12D8" w:rsidRDefault="00DD5853" w:rsidP="00805885">
            <w:pPr>
              <w:jc w:val="center"/>
              <w:rPr>
                <w:b/>
              </w:rPr>
            </w:pPr>
            <w:r w:rsidRPr="00BD12D8">
              <w:rPr>
                <w:b/>
              </w:rPr>
              <w:t>Civilni sektor</w:t>
            </w:r>
          </w:p>
        </w:tc>
        <w:tc>
          <w:tcPr>
            <w:tcW w:w="3021" w:type="dxa"/>
          </w:tcPr>
          <w:p w:rsidR="00DD5853" w:rsidRPr="00BD12D8" w:rsidRDefault="00DD5853" w:rsidP="00805885">
            <w:pPr>
              <w:jc w:val="center"/>
              <w:rPr>
                <w:b/>
              </w:rPr>
            </w:pPr>
            <w:r w:rsidRPr="00BD12D8">
              <w:rPr>
                <w:b/>
              </w:rPr>
              <w:t>Javni sektor</w:t>
            </w:r>
          </w:p>
        </w:tc>
        <w:tc>
          <w:tcPr>
            <w:tcW w:w="3021" w:type="dxa"/>
          </w:tcPr>
          <w:p w:rsidR="00DD5853" w:rsidRPr="00BD12D8" w:rsidRDefault="00DD5853" w:rsidP="00805885">
            <w:pPr>
              <w:jc w:val="center"/>
              <w:rPr>
                <w:b/>
              </w:rPr>
            </w:pPr>
            <w:r w:rsidRPr="00BD12D8">
              <w:rPr>
                <w:b/>
              </w:rPr>
              <w:t>Gospodarski sektor</w:t>
            </w:r>
          </w:p>
        </w:tc>
      </w:tr>
      <w:tr w:rsidR="00DD5853" w:rsidRPr="00BD12D8" w:rsidTr="00805885">
        <w:tc>
          <w:tcPr>
            <w:tcW w:w="3020" w:type="dxa"/>
          </w:tcPr>
          <w:p w:rsidR="00DD5853" w:rsidRPr="00BD12D8" w:rsidRDefault="00DD5853" w:rsidP="00805885">
            <w:pPr>
              <w:jc w:val="center"/>
            </w:pPr>
            <w:r>
              <w:t>6</w:t>
            </w:r>
            <w:r w:rsidRPr="00BD12D8">
              <w:t xml:space="preserve"> predstavnika</w:t>
            </w:r>
          </w:p>
        </w:tc>
        <w:tc>
          <w:tcPr>
            <w:tcW w:w="3021" w:type="dxa"/>
          </w:tcPr>
          <w:p w:rsidR="00DD5853" w:rsidRPr="00BD12D8" w:rsidRDefault="00DD5853" w:rsidP="00805885">
            <w:pPr>
              <w:jc w:val="center"/>
            </w:pPr>
            <w:r>
              <w:t>2</w:t>
            </w:r>
            <w:r w:rsidRPr="00BD12D8">
              <w:t xml:space="preserve"> predstavnika</w:t>
            </w:r>
          </w:p>
        </w:tc>
        <w:tc>
          <w:tcPr>
            <w:tcW w:w="3021" w:type="dxa"/>
          </w:tcPr>
          <w:p w:rsidR="00DD5853" w:rsidRPr="00BD12D8" w:rsidRDefault="00DD5853" w:rsidP="00805885">
            <w:pPr>
              <w:jc w:val="center"/>
            </w:pPr>
            <w:r>
              <w:t xml:space="preserve"> 5 </w:t>
            </w:r>
            <w:r w:rsidRPr="00BD12D8">
              <w:t>predstavnika</w:t>
            </w:r>
          </w:p>
        </w:tc>
      </w:tr>
      <w:tr w:rsidR="00DD5853" w:rsidRPr="00BD12D8" w:rsidTr="00805885">
        <w:tc>
          <w:tcPr>
            <w:tcW w:w="3020" w:type="dxa"/>
          </w:tcPr>
          <w:p w:rsidR="00DD5853" w:rsidRPr="00BD12D8" w:rsidRDefault="00DD5853" w:rsidP="00805885">
            <w:pPr>
              <w:jc w:val="center"/>
            </w:pPr>
            <w:r>
              <w:t>46%</w:t>
            </w:r>
          </w:p>
        </w:tc>
        <w:tc>
          <w:tcPr>
            <w:tcW w:w="3021" w:type="dxa"/>
          </w:tcPr>
          <w:p w:rsidR="00DD5853" w:rsidRPr="00BD12D8" w:rsidRDefault="00DD5853" w:rsidP="00805885">
            <w:pPr>
              <w:jc w:val="center"/>
            </w:pPr>
            <w:r>
              <w:t>15%</w:t>
            </w:r>
          </w:p>
        </w:tc>
        <w:tc>
          <w:tcPr>
            <w:tcW w:w="3021" w:type="dxa"/>
          </w:tcPr>
          <w:p w:rsidR="00DD5853" w:rsidRPr="00BD12D8" w:rsidRDefault="00DD5853" w:rsidP="00805885">
            <w:pPr>
              <w:jc w:val="center"/>
            </w:pPr>
            <w:r>
              <w:t>38</w:t>
            </w:r>
            <w:r w:rsidRPr="00BD12D8">
              <w:t>%</w:t>
            </w:r>
          </w:p>
        </w:tc>
      </w:tr>
    </w:tbl>
    <w:p w:rsidR="00DD5853" w:rsidRDefault="00DD5853" w:rsidP="00564F03">
      <w:pPr>
        <w:jc w:val="both"/>
      </w:pPr>
    </w:p>
    <w:p w:rsidR="0094562D" w:rsidRDefault="0094562D" w:rsidP="00564F03">
      <w:pPr>
        <w:tabs>
          <w:tab w:val="num" w:pos="360"/>
        </w:tabs>
        <w:spacing w:line="276" w:lineRule="auto"/>
        <w:jc w:val="both"/>
      </w:pPr>
    </w:p>
    <w:p w:rsidR="00615CFA" w:rsidRDefault="00615CFA" w:rsidP="00F749D6">
      <w:pPr>
        <w:tabs>
          <w:tab w:val="num" w:pos="360"/>
        </w:tabs>
        <w:spacing w:line="276" w:lineRule="auto"/>
        <w:jc w:val="both"/>
        <w:rPr>
          <w:b/>
        </w:rPr>
      </w:pPr>
      <w:bookmarkStart w:id="15" w:name="_Hlk16062993"/>
      <w:r w:rsidRPr="00892FA2">
        <w:rPr>
          <w:b/>
        </w:rPr>
        <w:t>Ad</w:t>
      </w:r>
      <w:r w:rsidR="0094562D">
        <w:rPr>
          <w:b/>
        </w:rPr>
        <w:t xml:space="preserve"> </w:t>
      </w:r>
      <w:r>
        <w:rPr>
          <w:b/>
        </w:rPr>
        <w:t>8:</w:t>
      </w:r>
      <w:bookmarkEnd w:id="15"/>
      <w:r>
        <w:rPr>
          <w:b/>
        </w:rPr>
        <w:t xml:space="preserve"> INFORMIRANJE ČLANOVA UPRAVNOG ODBORA SA POSTUPKOM PROVEDBE ANALIZE 1 I ANALIZE 2, PRISTIGLIH NA 2. LAG NATJEČAJ ZA T.O. 2.2.1.</w:t>
      </w:r>
    </w:p>
    <w:p w:rsidR="00615CFA" w:rsidRDefault="00615CFA" w:rsidP="00F749D6">
      <w:pPr>
        <w:tabs>
          <w:tab w:val="num" w:pos="360"/>
        </w:tabs>
        <w:spacing w:line="276" w:lineRule="auto"/>
        <w:jc w:val="both"/>
        <w:rPr>
          <w:b/>
        </w:rPr>
      </w:pPr>
    </w:p>
    <w:p w:rsidR="0094562D" w:rsidRDefault="00615CFA" w:rsidP="00615CFA">
      <w:pPr>
        <w:spacing w:line="276" w:lineRule="auto"/>
        <w:jc w:val="both"/>
      </w:pPr>
      <w:r>
        <w:t xml:space="preserve">        Predsjednik upravnog odbora otvorio je ovu točku dnevnog reda, te je riječ predao voditeljici LAG-a Vuka Dunav Ivani Čik, koja je obrazložila što se sve ocjenjivalo i tražilo u Analizi 1, te </w:t>
      </w:r>
      <w:r w:rsidR="0094562D" w:rsidRPr="0094562D">
        <w:t xml:space="preserve">što se sve ocjenjivalo </w:t>
      </w:r>
      <w:r w:rsidR="0094562D">
        <w:t xml:space="preserve">u </w:t>
      </w:r>
      <w:r>
        <w:t xml:space="preserve">Analizi 2, te koji su bili kriteriji odabira i koje su konačne odluke ocjenjivačkog odbora. </w:t>
      </w:r>
    </w:p>
    <w:p w:rsidR="00615CFA" w:rsidRDefault="0094562D" w:rsidP="00615CFA">
      <w:pPr>
        <w:spacing w:line="276" w:lineRule="auto"/>
        <w:jc w:val="both"/>
      </w:pPr>
      <w:r>
        <w:t xml:space="preserve">      </w:t>
      </w:r>
      <w:r w:rsidR="00615CFA">
        <w:t>Nakon što nije bilo rasprave, Predsje</w:t>
      </w:r>
      <w:r>
        <w:t>d</w:t>
      </w:r>
      <w:r w:rsidR="00615CFA">
        <w:t>nik Upravnog odbora zatvorio je ovu točku dnevnog reda.</w:t>
      </w:r>
    </w:p>
    <w:p w:rsidR="0094562D" w:rsidRPr="006C2DDE" w:rsidRDefault="0094562D" w:rsidP="00615CFA">
      <w:pPr>
        <w:spacing w:line="276" w:lineRule="auto"/>
        <w:jc w:val="both"/>
      </w:pPr>
    </w:p>
    <w:p w:rsidR="0094562D" w:rsidRDefault="0094562D" w:rsidP="00A127D2">
      <w:pPr>
        <w:tabs>
          <w:tab w:val="num" w:pos="360"/>
        </w:tabs>
        <w:spacing w:line="276" w:lineRule="auto"/>
        <w:jc w:val="both"/>
        <w:rPr>
          <w:b/>
        </w:rPr>
      </w:pPr>
      <w:r w:rsidRPr="00892FA2">
        <w:rPr>
          <w:b/>
        </w:rPr>
        <w:t>Ad</w:t>
      </w:r>
      <w:r>
        <w:rPr>
          <w:b/>
        </w:rPr>
        <w:t xml:space="preserve"> 9: ODLUKA O ODABIRU PROJEKATA PRISTIGLIH NA 2. LAG NATJEČAJ ZA TIP OPERACIJE </w:t>
      </w:r>
      <w:bookmarkStart w:id="16" w:name="_Hlk16063391"/>
      <w:r>
        <w:rPr>
          <w:b/>
        </w:rPr>
        <w:t xml:space="preserve">2.2.1. </w:t>
      </w:r>
      <w:r w:rsidRPr="0094562D">
        <w:rPr>
          <w:b/>
        </w:rPr>
        <w:t>„Ulaganje u pokretanje, poboljšanje ili proširenje lokalnih temeljnih usluga za ruralno stanovništvo, uključujući slobodno vrijeme i kulturne aktivnosti te povezanu infrastrukturu“</w:t>
      </w:r>
      <w:bookmarkEnd w:id="16"/>
    </w:p>
    <w:p w:rsidR="00A127D2" w:rsidRPr="00A127D2" w:rsidRDefault="00A127D2" w:rsidP="00A127D2">
      <w:pPr>
        <w:tabs>
          <w:tab w:val="num" w:pos="360"/>
        </w:tabs>
        <w:spacing w:line="276" w:lineRule="auto"/>
        <w:jc w:val="both"/>
        <w:rPr>
          <w:b/>
        </w:rPr>
      </w:pPr>
    </w:p>
    <w:p w:rsidR="00A127D2" w:rsidRDefault="00A127D2" w:rsidP="00A127D2">
      <w:pPr>
        <w:spacing w:after="100" w:afterAutospacing="1" w:line="276" w:lineRule="auto"/>
        <w:ind w:firstLine="709"/>
        <w:jc w:val="both"/>
      </w:pPr>
      <w:r>
        <w:t>Predsjednik Upravnog odbora otvorio je ovu točku dnevnog reda. Voditeljica LAG-a  pojašnjava kako će se pojedinačno izglasavati svaki projekt za sebe. Svi članovi Upravnog odbora imaju pravo glasa</w:t>
      </w:r>
      <w:r w:rsidR="00DD5853">
        <w:t xml:space="preserve"> za četiri (4) projekta, dok se kod tri (3) projekta izuzimaju po jedan predstavnik javnog sektora </w:t>
      </w:r>
      <w:r w:rsidR="00C1336C">
        <w:t>zbog utvrđenog sukoba interesa</w:t>
      </w:r>
      <w:r>
        <w:t>. U izglasavanju projekata sudjelovalo je četrnaest (14) članova Upravnog odbora. Predsjednik daje riječ Voditeljici koja redom pojašnjava svaki prijavljeni projekt.</w:t>
      </w:r>
    </w:p>
    <w:p w:rsidR="00A127D2" w:rsidRDefault="00A127D2" w:rsidP="00A127D2">
      <w:pPr>
        <w:spacing w:after="240" w:line="360" w:lineRule="auto"/>
        <w:jc w:val="both"/>
        <w:rPr>
          <w:b/>
          <w:iCs/>
          <w:u w:val="single"/>
        </w:rPr>
      </w:pPr>
      <w:r w:rsidRPr="00A127D2">
        <w:rPr>
          <w:b/>
          <w:iCs/>
          <w:u w:val="single"/>
        </w:rPr>
        <w:t>GLASOVANJE:</w:t>
      </w:r>
    </w:p>
    <w:p w:rsidR="00A127D2" w:rsidRDefault="00A127D2" w:rsidP="00DE770E">
      <w:pPr>
        <w:spacing w:line="360" w:lineRule="auto"/>
        <w:jc w:val="both"/>
        <w:rPr>
          <w:b/>
          <w:iCs/>
        </w:rPr>
      </w:pPr>
      <w:bookmarkStart w:id="17" w:name="_Hlk16160454"/>
      <w:r w:rsidRPr="00A127D2">
        <w:rPr>
          <w:b/>
          <w:iCs/>
        </w:rPr>
        <w:t xml:space="preserve">1. </w:t>
      </w:r>
      <w:r>
        <w:rPr>
          <w:b/>
          <w:iCs/>
        </w:rPr>
        <w:t xml:space="preserve"> Općina Vuka, T.O.2.2.1./19-23</w:t>
      </w:r>
    </w:p>
    <w:bookmarkEnd w:id="17"/>
    <w:p w:rsidR="00DE770E" w:rsidRDefault="00A127D2" w:rsidP="00237350">
      <w:pPr>
        <w:spacing w:line="276" w:lineRule="auto"/>
        <w:ind w:firstLine="708"/>
        <w:jc w:val="both"/>
        <w:rPr>
          <w:bCs/>
          <w:iCs/>
        </w:rPr>
      </w:pPr>
      <w:r w:rsidRPr="00DE770E">
        <w:rPr>
          <w:bCs/>
          <w:iCs/>
        </w:rPr>
        <w:t xml:space="preserve">- </w:t>
      </w:r>
      <w:r w:rsidR="00DE770E" w:rsidRPr="00DE770E">
        <w:rPr>
          <w:bCs/>
          <w:iCs/>
        </w:rPr>
        <w:t>Izgradnja teniskog terena u Vuki</w:t>
      </w:r>
    </w:p>
    <w:p w:rsidR="004A5E72" w:rsidRDefault="00DE770E" w:rsidP="00237350">
      <w:pPr>
        <w:spacing w:line="276" w:lineRule="auto"/>
        <w:ind w:left="708"/>
        <w:jc w:val="both"/>
        <w:rPr>
          <w:bCs/>
          <w:iCs/>
        </w:rPr>
      </w:pPr>
      <w:r>
        <w:rPr>
          <w:bCs/>
          <w:iCs/>
        </w:rPr>
        <w:t xml:space="preserve">- </w:t>
      </w:r>
      <w:r w:rsidRPr="00DE770E">
        <w:rPr>
          <w:bCs/>
          <w:iCs/>
        </w:rPr>
        <w:t>Predmetna građevina (teniski teren) biti će izgrađena na postojećoj građevinskoj čestici</w:t>
      </w:r>
      <w:r w:rsidR="004A5E72">
        <w:rPr>
          <w:bCs/>
          <w:iCs/>
        </w:rPr>
        <w:t xml:space="preserve"> </w:t>
      </w:r>
    </w:p>
    <w:p w:rsidR="00DE770E" w:rsidRDefault="00DE770E" w:rsidP="004A5E72">
      <w:pPr>
        <w:spacing w:line="276" w:lineRule="auto"/>
        <w:jc w:val="both"/>
        <w:rPr>
          <w:bCs/>
          <w:iCs/>
        </w:rPr>
      </w:pPr>
      <w:r w:rsidRPr="00DE770E">
        <w:rPr>
          <w:bCs/>
          <w:iCs/>
        </w:rPr>
        <w:t>k.č. br. 40/1 k.o. Vuka koja je u vlasništvu investitora (Općina Vuka) nalazi se u naselju Vuka. Predmetna čestica je prostorno planskom dokumentacijom predviđena kao sportsko- rekreacijska zona. Na istoj se nalazi izgrađeno rukometno igralište, te dječje igralište.</w:t>
      </w:r>
    </w:p>
    <w:p w:rsidR="00DE770E" w:rsidRDefault="00DE770E" w:rsidP="004A5E72">
      <w:pPr>
        <w:spacing w:after="120" w:line="360" w:lineRule="auto"/>
        <w:ind w:left="708"/>
        <w:jc w:val="both"/>
      </w:pPr>
      <w:bookmarkStart w:id="18" w:name="_Hlk16160593"/>
      <w:r>
        <w:rPr>
          <w:bCs/>
          <w:iCs/>
        </w:rPr>
        <w:lastRenderedPageBreak/>
        <w:t xml:space="preserve">- </w:t>
      </w:r>
      <w:r>
        <w:t>Dodijeljeni iznos bodova: 30</w:t>
      </w:r>
    </w:p>
    <w:p w:rsidR="00CD6E95" w:rsidRDefault="00DE770E" w:rsidP="004A5E72">
      <w:pPr>
        <w:spacing w:after="120"/>
        <w:ind w:firstLine="708"/>
        <w:jc w:val="both"/>
      </w:pPr>
      <w:bookmarkStart w:id="19" w:name="_Hlk16160778"/>
      <w:bookmarkEnd w:id="18"/>
      <w:r>
        <w:t xml:space="preserve">Predsjednik Upravnog odbora daje projektnu prijavu na glasovanje, te je trinaest (13) članova Upravnog odbora glasovalo sa DA. </w:t>
      </w:r>
      <w:r w:rsidR="00CD6E95">
        <w:t xml:space="preserve">Jedan član Upravnog odbora je isključen iz glasovanja. </w:t>
      </w:r>
      <w:r w:rsidR="00EC08B8" w:rsidRPr="00EC08B8">
        <w:rPr>
          <w:b/>
          <w:bCs/>
        </w:rPr>
        <w:t>Član Upravnog odbora, Damir Maričić</w:t>
      </w:r>
      <w:r w:rsidR="00EC08B8">
        <w:t xml:space="preserve">, u sukobu je interesa sa prijaviteljem projekta Općina Vuka obzirom da je načelnik Općine Vuka, </w:t>
      </w:r>
      <w:r w:rsidR="003520AA">
        <w:t xml:space="preserve">pismenim putem je zatražio i potpisao </w:t>
      </w:r>
      <w:r w:rsidR="00EC08B8">
        <w:t xml:space="preserve">Izjavu o izuzeću iz postupka odabira projekta Općine Vuka na LAG razini za  </w:t>
      </w:r>
      <w:r w:rsidR="00EC08B8" w:rsidRPr="00EC08B8">
        <w:t>Tip operacije 2.2.1. „Ulaganje u pokretanje, poboljšanje ili proširenje lokalnih temeljnih usluga za ruralno stanovništvo, uključujući slobodno vrijeme i kulturne aktivnosti te povezanu infrastrukturu“</w:t>
      </w:r>
      <w:r w:rsidR="00EC08B8">
        <w:t xml:space="preserve">  te </w:t>
      </w:r>
      <w:r w:rsidR="00237350">
        <w:t>je izuzet</w:t>
      </w:r>
      <w:r w:rsidR="00EC08B8">
        <w:t xml:space="preserve"> prilikom donošenja svih Odluka vezanih za navedenog prijavitelja.</w:t>
      </w:r>
    </w:p>
    <w:p w:rsidR="00DE770E" w:rsidRDefault="00DE770E" w:rsidP="004A5E72">
      <w:pPr>
        <w:spacing w:line="360" w:lineRule="auto"/>
        <w:ind w:firstLine="708"/>
        <w:jc w:val="both"/>
      </w:pPr>
      <w:r>
        <w:t>Projektna prijava je jednoglasno izglasana, te će korisniku biti dodijeljena Odluka o odabiru projekta.</w:t>
      </w:r>
      <w:r w:rsidR="00CD6E95">
        <w:t xml:space="preserve"> </w:t>
      </w:r>
      <w:bookmarkEnd w:id="19"/>
    </w:p>
    <w:tbl>
      <w:tblPr>
        <w:tblStyle w:val="Reetkatablice"/>
        <w:tblW w:w="0" w:type="auto"/>
        <w:tblLook w:val="04A0" w:firstRow="1" w:lastRow="0" w:firstColumn="1" w:lastColumn="0" w:noHBand="0" w:noVBand="1"/>
      </w:tblPr>
      <w:tblGrid>
        <w:gridCol w:w="3020"/>
        <w:gridCol w:w="3021"/>
        <w:gridCol w:w="3021"/>
      </w:tblGrid>
      <w:tr w:rsidR="00294C91" w:rsidRPr="00BD12D8" w:rsidTr="00567708">
        <w:tc>
          <w:tcPr>
            <w:tcW w:w="9062" w:type="dxa"/>
            <w:gridSpan w:val="3"/>
          </w:tcPr>
          <w:p w:rsidR="00294C91" w:rsidRPr="00BD12D8" w:rsidRDefault="00294C91" w:rsidP="00567708">
            <w:pPr>
              <w:jc w:val="center"/>
              <w:rPr>
                <w:b/>
              </w:rPr>
            </w:pPr>
            <w:bookmarkStart w:id="20" w:name="_Hlk16163600"/>
            <w:r w:rsidRPr="00BD12D8">
              <w:rPr>
                <w:b/>
              </w:rPr>
              <w:t>Članovi Upravnog odbora</w:t>
            </w:r>
          </w:p>
        </w:tc>
      </w:tr>
      <w:tr w:rsidR="00294C91" w:rsidRPr="00BD12D8" w:rsidTr="00567708">
        <w:tc>
          <w:tcPr>
            <w:tcW w:w="3020" w:type="dxa"/>
          </w:tcPr>
          <w:p w:rsidR="00294C91" w:rsidRPr="00BD12D8" w:rsidRDefault="00294C91" w:rsidP="00567708">
            <w:pPr>
              <w:jc w:val="center"/>
              <w:rPr>
                <w:b/>
              </w:rPr>
            </w:pPr>
            <w:r w:rsidRPr="00BD12D8">
              <w:rPr>
                <w:b/>
              </w:rPr>
              <w:t>Civilni sektor</w:t>
            </w:r>
          </w:p>
        </w:tc>
        <w:tc>
          <w:tcPr>
            <w:tcW w:w="3021" w:type="dxa"/>
          </w:tcPr>
          <w:p w:rsidR="00294C91" w:rsidRPr="00BD12D8" w:rsidRDefault="00294C91" w:rsidP="00567708">
            <w:pPr>
              <w:jc w:val="center"/>
              <w:rPr>
                <w:b/>
              </w:rPr>
            </w:pPr>
            <w:r w:rsidRPr="00BD12D8">
              <w:rPr>
                <w:b/>
              </w:rPr>
              <w:t>Javni sektor</w:t>
            </w:r>
          </w:p>
        </w:tc>
        <w:tc>
          <w:tcPr>
            <w:tcW w:w="3021" w:type="dxa"/>
          </w:tcPr>
          <w:p w:rsidR="00294C91" w:rsidRPr="00BD12D8" w:rsidRDefault="00294C91" w:rsidP="00567708">
            <w:pPr>
              <w:jc w:val="center"/>
              <w:rPr>
                <w:b/>
              </w:rPr>
            </w:pPr>
            <w:r w:rsidRPr="00BD12D8">
              <w:rPr>
                <w:b/>
              </w:rPr>
              <w:t>Gospodarski sektor</w:t>
            </w:r>
          </w:p>
        </w:tc>
      </w:tr>
      <w:tr w:rsidR="00294C91" w:rsidRPr="00BD12D8" w:rsidTr="00567708">
        <w:tc>
          <w:tcPr>
            <w:tcW w:w="3020" w:type="dxa"/>
          </w:tcPr>
          <w:p w:rsidR="00294C91" w:rsidRPr="00BD12D8" w:rsidRDefault="00294C91" w:rsidP="00567708">
            <w:pPr>
              <w:jc w:val="center"/>
            </w:pPr>
            <w:r>
              <w:t>6</w:t>
            </w:r>
            <w:r w:rsidRPr="00BD12D8">
              <w:t xml:space="preserve"> predstavnika</w:t>
            </w:r>
          </w:p>
        </w:tc>
        <w:tc>
          <w:tcPr>
            <w:tcW w:w="3021" w:type="dxa"/>
          </w:tcPr>
          <w:p w:rsidR="00294C91" w:rsidRPr="00BD12D8" w:rsidRDefault="00294C91" w:rsidP="00567708">
            <w:pPr>
              <w:jc w:val="center"/>
            </w:pPr>
            <w:r>
              <w:t>2</w:t>
            </w:r>
            <w:r w:rsidRPr="00BD12D8">
              <w:t xml:space="preserve"> predstavnika</w:t>
            </w:r>
          </w:p>
        </w:tc>
        <w:tc>
          <w:tcPr>
            <w:tcW w:w="3021" w:type="dxa"/>
          </w:tcPr>
          <w:p w:rsidR="00294C91" w:rsidRPr="00BD12D8" w:rsidRDefault="00294C91" w:rsidP="00567708">
            <w:pPr>
              <w:jc w:val="center"/>
            </w:pPr>
            <w:r>
              <w:t xml:space="preserve"> 5 </w:t>
            </w:r>
            <w:r w:rsidRPr="00BD12D8">
              <w:t>predstavnika</w:t>
            </w:r>
          </w:p>
        </w:tc>
      </w:tr>
      <w:tr w:rsidR="00294C91" w:rsidRPr="00BD12D8" w:rsidTr="00567708">
        <w:tc>
          <w:tcPr>
            <w:tcW w:w="3020" w:type="dxa"/>
          </w:tcPr>
          <w:p w:rsidR="00294C91" w:rsidRPr="00BD12D8" w:rsidRDefault="00294C91" w:rsidP="00567708">
            <w:pPr>
              <w:jc w:val="center"/>
            </w:pPr>
            <w:r>
              <w:t>46%</w:t>
            </w:r>
          </w:p>
        </w:tc>
        <w:tc>
          <w:tcPr>
            <w:tcW w:w="3021" w:type="dxa"/>
          </w:tcPr>
          <w:p w:rsidR="00294C91" w:rsidRPr="00BD12D8" w:rsidRDefault="00294C91" w:rsidP="00567708">
            <w:pPr>
              <w:jc w:val="center"/>
            </w:pPr>
            <w:r>
              <w:t>15%</w:t>
            </w:r>
          </w:p>
        </w:tc>
        <w:tc>
          <w:tcPr>
            <w:tcW w:w="3021" w:type="dxa"/>
          </w:tcPr>
          <w:p w:rsidR="00294C91" w:rsidRPr="00BD12D8" w:rsidRDefault="00294C91" w:rsidP="00567708">
            <w:pPr>
              <w:jc w:val="center"/>
            </w:pPr>
            <w:r>
              <w:t>38</w:t>
            </w:r>
            <w:r w:rsidRPr="00BD12D8">
              <w:t>%</w:t>
            </w:r>
          </w:p>
        </w:tc>
      </w:tr>
      <w:bookmarkEnd w:id="20"/>
    </w:tbl>
    <w:p w:rsidR="00294C91" w:rsidRPr="004A5E72" w:rsidRDefault="00294C91" w:rsidP="004A5E72">
      <w:pPr>
        <w:spacing w:line="360" w:lineRule="auto"/>
        <w:ind w:firstLine="708"/>
        <w:jc w:val="both"/>
      </w:pPr>
    </w:p>
    <w:p w:rsidR="00EC08B8" w:rsidRDefault="00EC08B8" w:rsidP="00EC08B8">
      <w:pPr>
        <w:spacing w:line="360" w:lineRule="auto"/>
        <w:jc w:val="both"/>
        <w:rPr>
          <w:b/>
          <w:iCs/>
        </w:rPr>
      </w:pPr>
      <w:r>
        <w:rPr>
          <w:b/>
          <w:iCs/>
        </w:rPr>
        <w:t>2</w:t>
      </w:r>
      <w:r w:rsidRPr="00A127D2">
        <w:rPr>
          <w:b/>
          <w:iCs/>
        </w:rPr>
        <w:t xml:space="preserve">. </w:t>
      </w:r>
      <w:r>
        <w:rPr>
          <w:b/>
          <w:iCs/>
        </w:rPr>
        <w:t xml:space="preserve"> Općina Vladislavci, T.O.2.2.1./19-2</w:t>
      </w:r>
      <w:r w:rsidR="004A5E72">
        <w:rPr>
          <w:b/>
          <w:iCs/>
        </w:rPr>
        <w:t>6</w:t>
      </w:r>
    </w:p>
    <w:p w:rsidR="004A5E72" w:rsidRDefault="004A5E72" w:rsidP="00237350">
      <w:pPr>
        <w:spacing w:line="276" w:lineRule="auto"/>
        <w:ind w:firstLine="708"/>
        <w:jc w:val="both"/>
        <w:rPr>
          <w:bCs/>
          <w:iCs/>
        </w:rPr>
      </w:pPr>
      <w:r w:rsidRPr="004A5E72">
        <w:rPr>
          <w:bCs/>
          <w:iCs/>
        </w:rPr>
        <w:t>- Izgradnja i opremanje dječjeg igrališta u Vladislavcima</w:t>
      </w:r>
    </w:p>
    <w:p w:rsidR="004A5E72" w:rsidRDefault="004A5E72" w:rsidP="00237350">
      <w:pPr>
        <w:spacing w:line="276" w:lineRule="auto"/>
        <w:ind w:firstLine="708"/>
        <w:jc w:val="both"/>
        <w:rPr>
          <w:bCs/>
          <w:iCs/>
        </w:rPr>
      </w:pPr>
      <w:r>
        <w:rPr>
          <w:bCs/>
          <w:iCs/>
        </w:rPr>
        <w:t>-</w:t>
      </w:r>
      <w:r w:rsidRPr="004A5E72">
        <w:rPr>
          <w:bCs/>
          <w:iCs/>
        </w:rPr>
        <w:t>Ulaganje se provodi u naselju Vladislavci, na postojećoj građevinskoj parceli, na katastarskoj čestici k.č.br. 306 k.o. Vladislavci, uz postojeću zgradu Osnovne škole i dječjeg vrtića. Predviđeno je uređenje neizgrađenog dijela parcele jugoistočno od zgrade, i izgradnja dječjeg igrališta u obliku postavljanja kombiniranih igrala za djecu i sprava</w:t>
      </w:r>
      <w:r w:rsidR="003520AA">
        <w:rPr>
          <w:bCs/>
          <w:iCs/>
        </w:rPr>
        <w:t xml:space="preserve"> </w:t>
      </w:r>
      <w:r w:rsidRPr="004A5E72">
        <w:rPr>
          <w:bCs/>
          <w:iCs/>
        </w:rPr>
        <w:t>za vježbanje na otvorenom. Namjena građevine je javna-dječje igralište, uz građevinu javne i društvene namjene.</w:t>
      </w:r>
    </w:p>
    <w:p w:rsidR="004A5E72" w:rsidRDefault="004A5E72" w:rsidP="004A5E72">
      <w:pPr>
        <w:spacing w:after="120" w:line="276" w:lineRule="auto"/>
        <w:ind w:left="708"/>
        <w:jc w:val="both"/>
      </w:pPr>
      <w:bookmarkStart w:id="21" w:name="_Hlk16161136"/>
      <w:r>
        <w:rPr>
          <w:bCs/>
          <w:iCs/>
        </w:rPr>
        <w:t xml:space="preserve">- </w:t>
      </w:r>
      <w:r>
        <w:t>Dodijeljeni iznos bodova: 30</w:t>
      </w:r>
    </w:p>
    <w:bookmarkEnd w:id="21"/>
    <w:p w:rsidR="004A5E72" w:rsidRDefault="004A5E72" w:rsidP="004A5E72">
      <w:pPr>
        <w:spacing w:after="120"/>
        <w:ind w:firstLine="709"/>
        <w:jc w:val="both"/>
      </w:pPr>
      <w:r>
        <w:t xml:space="preserve">Predsjednik Upravnog odbora daje projektnu prijavu na glasovanje, te je trinaest (13) članova Upravnog odbora glasovalo sa DA. </w:t>
      </w:r>
      <w:bookmarkStart w:id="22" w:name="_Hlk16161796"/>
      <w:r>
        <w:t xml:space="preserve">Jedan član Upravnog odbora je isključen iz glasovanja. </w:t>
      </w:r>
      <w:bookmarkEnd w:id="22"/>
      <w:r w:rsidRPr="00EC08B8">
        <w:rPr>
          <w:b/>
          <w:bCs/>
        </w:rPr>
        <w:t>Član Upravnog odbora, Marjan Tomas</w:t>
      </w:r>
      <w:r>
        <w:t xml:space="preserve">, u sukobu je interesa sa prijaviteljem projekta Općinom Vladislavci, obzirom da je načelnik Općine Vladislavci, </w:t>
      </w:r>
      <w:r w:rsidR="003520AA">
        <w:t>pismenim putem je zatražio i potpisao</w:t>
      </w:r>
      <w:r>
        <w:t xml:space="preserve"> Izjavu o izuzeću iz postupka odabira projekta Općine Vladislavci na LAG razini za  </w:t>
      </w:r>
      <w:r w:rsidRPr="00EC08B8">
        <w:t>Tip operacije 2.2.1. „Ulaganje u pokretanje, poboljšanje ili proširenje lokalnih temeljnih usluga za ruralno stanovništvo, uključujući slobodno vrijeme i kulturne aktivnosti te povezanu infrastrukturu“</w:t>
      </w:r>
      <w:r>
        <w:t xml:space="preserve">  te</w:t>
      </w:r>
      <w:r w:rsidR="00237350">
        <w:t xml:space="preserve"> je izuzet</w:t>
      </w:r>
      <w:r>
        <w:t xml:space="preserve"> prilikom donošenja svih Odluka vezanih za navedenog prijavitelja.</w:t>
      </w:r>
    </w:p>
    <w:p w:rsidR="004A5E72" w:rsidRDefault="004A5E72" w:rsidP="004A5E72">
      <w:pPr>
        <w:spacing w:after="120" w:line="360" w:lineRule="auto"/>
        <w:ind w:firstLine="709"/>
        <w:jc w:val="both"/>
      </w:pPr>
      <w: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CD547D" w:rsidRPr="00BD12D8" w:rsidTr="00567708">
        <w:tc>
          <w:tcPr>
            <w:tcW w:w="9062" w:type="dxa"/>
            <w:gridSpan w:val="3"/>
          </w:tcPr>
          <w:p w:rsidR="00CD547D" w:rsidRPr="00BD12D8" w:rsidRDefault="00CD547D" w:rsidP="00567708">
            <w:pPr>
              <w:jc w:val="center"/>
              <w:rPr>
                <w:b/>
              </w:rPr>
            </w:pPr>
            <w:r w:rsidRPr="00BD12D8">
              <w:rPr>
                <w:b/>
              </w:rPr>
              <w:t>Članovi Upravnog odbora</w:t>
            </w:r>
          </w:p>
        </w:tc>
      </w:tr>
      <w:tr w:rsidR="00CD547D" w:rsidRPr="00BD12D8" w:rsidTr="00567708">
        <w:tc>
          <w:tcPr>
            <w:tcW w:w="3020" w:type="dxa"/>
          </w:tcPr>
          <w:p w:rsidR="00CD547D" w:rsidRPr="00BD12D8" w:rsidRDefault="00CD547D" w:rsidP="00567708">
            <w:pPr>
              <w:jc w:val="center"/>
              <w:rPr>
                <w:b/>
              </w:rPr>
            </w:pPr>
            <w:r w:rsidRPr="00BD12D8">
              <w:rPr>
                <w:b/>
              </w:rPr>
              <w:t>Civilni sektor</w:t>
            </w:r>
          </w:p>
        </w:tc>
        <w:tc>
          <w:tcPr>
            <w:tcW w:w="3021" w:type="dxa"/>
          </w:tcPr>
          <w:p w:rsidR="00CD547D" w:rsidRPr="00BD12D8" w:rsidRDefault="00CD547D" w:rsidP="00567708">
            <w:pPr>
              <w:jc w:val="center"/>
              <w:rPr>
                <w:b/>
              </w:rPr>
            </w:pPr>
            <w:r w:rsidRPr="00BD12D8">
              <w:rPr>
                <w:b/>
              </w:rPr>
              <w:t>Javni sektor</w:t>
            </w:r>
          </w:p>
        </w:tc>
        <w:tc>
          <w:tcPr>
            <w:tcW w:w="3021" w:type="dxa"/>
          </w:tcPr>
          <w:p w:rsidR="00CD547D" w:rsidRPr="00BD12D8" w:rsidRDefault="00CD547D" w:rsidP="00567708">
            <w:pPr>
              <w:jc w:val="center"/>
              <w:rPr>
                <w:b/>
              </w:rPr>
            </w:pPr>
            <w:r w:rsidRPr="00BD12D8">
              <w:rPr>
                <w:b/>
              </w:rPr>
              <w:t>Gospodarski sektor</w:t>
            </w:r>
          </w:p>
        </w:tc>
      </w:tr>
      <w:tr w:rsidR="00CD547D" w:rsidRPr="00BD12D8" w:rsidTr="00567708">
        <w:tc>
          <w:tcPr>
            <w:tcW w:w="3020" w:type="dxa"/>
          </w:tcPr>
          <w:p w:rsidR="00CD547D" w:rsidRPr="00BD12D8" w:rsidRDefault="00CD547D" w:rsidP="00567708">
            <w:pPr>
              <w:jc w:val="center"/>
            </w:pPr>
            <w:r>
              <w:t>6</w:t>
            </w:r>
            <w:r w:rsidRPr="00BD12D8">
              <w:t xml:space="preserve"> predstavnika</w:t>
            </w:r>
          </w:p>
        </w:tc>
        <w:tc>
          <w:tcPr>
            <w:tcW w:w="3021" w:type="dxa"/>
          </w:tcPr>
          <w:p w:rsidR="00CD547D" w:rsidRPr="00BD12D8" w:rsidRDefault="00CD547D" w:rsidP="00567708">
            <w:pPr>
              <w:jc w:val="center"/>
            </w:pPr>
            <w:r>
              <w:t>2</w:t>
            </w:r>
            <w:r w:rsidRPr="00BD12D8">
              <w:t xml:space="preserve"> predstavnika</w:t>
            </w:r>
          </w:p>
        </w:tc>
        <w:tc>
          <w:tcPr>
            <w:tcW w:w="3021" w:type="dxa"/>
          </w:tcPr>
          <w:p w:rsidR="00CD547D" w:rsidRPr="00BD12D8" w:rsidRDefault="00CD547D" w:rsidP="00567708">
            <w:pPr>
              <w:jc w:val="center"/>
            </w:pPr>
            <w:r>
              <w:t xml:space="preserve"> 5 </w:t>
            </w:r>
            <w:r w:rsidRPr="00BD12D8">
              <w:t>predstavnika</w:t>
            </w:r>
          </w:p>
        </w:tc>
      </w:tr>
      <w:tr w:rsidR="00CD547D" w:rsidRPr="00BD12D8" w:rsidTr="00567708">
        <w:tc>
          <w:tcPr>
            <w:tcW w:w="3020" w:type="dxa"/>
          </w:tcPr>
          <w:p w:rsidR="00CD547D" w:rsidRPr="00BD12D8" w:rsidRDefault="00CD547D" w:rsidP="00567708">
            <w:pPr>
              <w:jc w:val="center"/>
            </w:pPr>
            <w:r>
              <w:t>46%</w:t>
            </w:r>
          </w:p>
        </w:tc>
        <w:tc>
          <w:tcPr>
            <w:tcW w:w="3021" w:type="dxa"/>
          </w:tcPr>
          <w:p w:rsidR="00CD547D" w:rsidRPr="00BD12D8" w:rsidRDefault="00CD547D" w:rsidP="00567708">
            <w:pPr>
              <w:jc w:val="center"/>
            </w:pPr>
            <w:r>
              <w:t>15%</w:t>
            </w:r>
          </w:p>
        </w:tc>
        <w:tc>
          <w:tcPr>
            <w:tcW w:w="3021" w:type="dxa"/>
          </w:tcPr>
          <w:p w:rsidR="00CD547D" w:rsidRPr="00BD12D8" w:rsidRDefault="00CD547D" w:rsidP="00567708">
            <w:pPr>
              <w:jc w:val="center"/>
            </w:pPr>
            <w:r>
              <w:t>38</w:t>
            </w:r>
            <w:r w:rsidRPr="00BD12D8">
              <w:t>%</w:t>
            </w:r>
          </w:p>
        </w:tc>
      </w:tr>
    </w:tbl>
    <w:p w:rsidR="00CD547D" w:rsidRDefault="00CD547D" w:rsidP="004A5E72">
      <w:pPr>
        <w:spacing w:after="120" w:line="360" w:lineRule="auto"/>
        <w:ind w:firstLine="709"/>
        <w:jc w:val="both"/>
      </w:pPr>
    </w:p>
    <w:p w:rsidR="004A5E72" w:rsidRDefault="00476DEF" w:rsidP="004A5E72">
      <w:pPr>
        <w:spacing w:line="360" w:lineRule="auto"/>
        <w:jc w:val="both"/>
        <w:rPr>
          <w:b/>
          <w:iCs/>
        </w:rPr>
      </w:pPr>
      <w:r>
        <w:rPr>
          <w:b/>
          <w:iCs/>
        </w:rPr>
        <w:lastRenderedPageBreak/>
        <w:t>3</w:t>
      </w:r>
      <w:r w:rsidR="004A5E72" w:rsidRPr="00A127D2">
        <w:rPr>
          <w:b/>
          <w:iCs/>
        </w:rPr>
        <w:t xml:space="preserve">. </w:t>
      </w:r>
      <w:r w:rsidR="004A5E72">
        <w:rPr>
          <w:b/>
          <w:iCs/>
        </w:rPr>
        <w:t xml:space="preserve"> Općina Čepin, T.O.2.2.1./19-27</w:t>
      </w:r>
    </w:p>
    <w:p w:rsidR="004A5E72" w:rsidRDefault="004A5E72" w:rsidP="00237350">
      <w:pPr>
        <w:spacing w:line="276" w:lineRule="auto"/>
        <w:ind w:firstLine="708"/>
        <w:jc w:val="both"/>
        <w:rPr>
          <w:bCs/>
          <w:iCs/>
        </w:rPr>
      </w:pPr>
      <w:r w:rsidRPr="004A5E72">
        <w:rPr>
          <w:bCs/>
          <w:iCs/>
        </w:rPr>
        <w:t>-</w:t>
      </w:r>
      <w:r w:rsidR="00A952A1">
        <w:rPr>
          <w:bCs/>
          <w:iCs/>
        </w:rPr>
        <w:t xml:space="preserve"> </w:t>
      </w:r>
      <w:r w:rsidRPr="004A5E72">
        <w:rPr>
          <w:bCs/>
          <w:iCs/>
        </w:rPr>
        <w:t>Izgradnja dječjeg igrališta s pristupnim površinama u Beketincima</w:t>
      </w:r>
    </w:p>
    <w:p w:rsidR="00A952A1" w:rsidRPr="004A5E72" w:rsidRDefault="00A952A1" w:rsidP="00237350">
      <w:pPr>
        <w:spacing w:line="276" w:lineRule="auto"/>
        <w:ind w:firstLine="708"/>
        <w:jc w:val="both"/>
        <w:rPr>
          <w:bCs/>
          <w:iCs/>
        </w:rPr>
      </w:pPr>
      <w:r>
        <w:rPr>
          <w:bCs/>
          <w:iCs/>
        </w:rPr>
        <w:t xml:space="preserve">- </w:t>
      </w:r>
      <w:r w:rsidRPr="00A952A1">
        <w:rPr>
          <w:bCs/>
          <w:iCs/>
        </w:rPr>
        <w:t>Izgrađeno dječje igralište s pristupnim površinama na kčbr 54 ko. Beketinci. Predmetno igralište sadržavati će minimalno sedam igrala, uređene pješačke staze kao i pristupnu cestu s parkiralištima s ciljem</w:t>
      </w:r>
      <w:r>
        <w:rPr>
          <w:bCs/>
          <w:iCs/>
        </w:rPr>
        <w:t xml:space="preserve"> </w:t>
      </w:r>
      <w:r w:rsidRPr="00A952A1">
        <w:rPr>
          <w:bCs/>
          <w:iCs/>
        </w:rPr>
        <w:t>lakše dostupnosti predmetnom igralištu. Na ovaj će se način omogućiti podizanje standarda življenja lokalnog stanovništva, posebno djece koja u ruralnim djelovima nemaju dovoljan broj potrebnog sadržaja.</w:t>
      </w:r>
    </w:p>
    <w:p w:rsidR="004A5E72" w:rsidRDefault="00A952A1" w:rsidP="004A5E72">
      <w:pPr>
        <w:spacing w:after="120" w:line="360" w:lineRule="auto"/>
        <w:ind w:firstLine="709"/>
        <w:jc w:val="both"/>
      </w:pPr>
      <w:bookmarkStart w:id="23" w:name="_Hlk16161537"/>
      <w:r w:rsidRPr="00A952A1">
        <w:t>- Dodijeljeni iznos bodova: 30</w:t>
      </w:r>
    </w:p>
    <w:p w:rsidR="00A952A1" w:rsidRDefault="00A952A1" w:rsidP="00A952A1">
      <w:pPr>
        <w:spacing w:after="120" w:line="276" w:lineRule="auto"/>
        <w:ind w:firstLine="709"/>
        <w:jc w:val="both"/>
      </w:pPr>
      <w:bookmarkStart w:id="24" w:name="_Hlk16161549"/>
      <w:bookmarkEnd w:id="23"/>
      <w:r>
        <w:t>Predsjednik Upravnog odbora daje projektnu prijavu na glasovanje, te je četrnaest (14) članova Upravnog odbora glasovalo sa DA.</w:t>
      </w:r>
    </w:p>
    <w:p w:rsidR="00294C91" w:rsidRDefault="00A952A1" w:rsidP="00782CC2">
      <w:pPr>
        <w:spacing w:after="120" w:line="360" w:lineRule="auto"/>
        <w:ind w:firstLine="709"/>
        <w:jc w:val="both"/>
      </w:pPr>
      <w: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294C91" w:rsidRPr="00BD12D8" w:rsidTr="00567708">
        <w:tc>
          <w:tcPr>
            <w:tcW w:w="9062" w:type="dxa"/>
            <w:gridSpan w:val="3"/>
          </w:tcPr>
          <w:p w:rsidR="00294C91" w:rsidRPr="00BD12D8" w:rsidRDefault="00294C91" w:rsidP="00567708">
            <w:pPr>
              <w:jc w:val="center"/>
              <w:rPr>
                <w:b/>
              </w:rPr>
            </w:pPr>
            <w:r w:rsidRPr="00BD12D8">
              <w:rPr>
                <w:b/>
              </w:rPr>
              <w:t>Članovi Upravnog odbora</w:t>
            </w:r>
          </w:p>
        </w:tc>
      </w:tr>
      <w:tr w:rsidR="00294C91" w:rsidRPr="00BD12D8" w:rsidTr="00567708">
        <w:tc>
          <w:tcPr>
            <w:tcW w:w="3020" w:type="dxa"/>
          </w:tcPr>
          <w:p w:rsidR="00294C91" w:rsidRPr="00BD12D8" w:rsidRDefault="00294C91" w:rsidP="00567708">
            <w:pPr>
              <w:jc w:val="center"/>
              <w:rPr>
                <w:b/>
              </w:rPr>
            </w:pPr>
            <w:r w:rsidRPr="00BD12D8">
              <w:rPr>
                <w:b/>
              </w:rPr>
              <w:t>Civilni sektor</w:t>
            </w:r>
          </w:p>
        </w:tc>
        <w:tc>
          <w:tcPr>
            <w:tcW w:w="3021" w:type="dxa"/>
          </w:tcPr>
          <w:p w:rsidR="00294C91" w:rsidRPr="00BD12D8" w:rsidRDefault="00294C91" w:rsidP="00567708">
            <w:pPr>
              <w:jc w:val="center"/>
              <w:rPr>
                <w:b/>
              </w:rPr>
            </w:pPr>
            <w:r w:rsidRPr="00BD12D8">
              <w:rPr>
                <w:b/>
              </w:rPr>
              <w:t>Javni sektor</w:t>
            </w:r>
          </w:p>
        </w:tc>
        <w:tc>
          <w:tcPr>
            <w:tcW w:w="3021" w:type="dxa"/>
          </w:tcPr>
          <w:p w:rsidR="00294C91" w:rsidRPr="00BD12D8" w:rsidRDefault="00294C91" w:rsidP="00567708">
            <w:pPr>
              <w:jc w:val="center"/>
              <w:rPr>
                <w:b/>
              </w:rPr>
            </w:pPr>
            <w:r w:rsidRPr="00BD12D8">
              <w:rPr>
                <w:b/>
              </w:rPr>
              <w:t>Gospodarski sektor</w:t>
            </w:r>
          </w:p>
        </w:tc>
      </w:tr>
      <w:tr w:rsidR="00294C91" w:rsidRPr="00BD12D8" w:rsidTr="00567708">
        <w:tc>
          <w:tcPr>
            <w:tcW w:w="3020" w:type="dxa"/>
          </w:tcPr>
          <w:p w:rsidR="00294C91" w:rsidRPr="00BD12D8" w:rsidRDefault="00294C91" w:rsidP="00567708">
            <w:pPr>
              <w:jc w:val="center"/>
            </w:pPr>
            <w:r>
              <w:t>6</w:t>
            </w:r>
            <w:r w:rsidRPr="00BD12D8">
              <w:t xml:space="preserve"> predstavnika</w:t>
            </w:r>
          </w:p>
        </w:tc>
        <w:tc>
          <w:tcPr>
            <w:tcW w:w="3021" w:type="dxa"/>
          </w:tcPr>
          <w:p w:rsidR="00294C91" w:rsidRPr="00BD12D8" w:rsidRDefault="00294C91" w:rsidP="00567708">
            <w:pPr>
              <w:jc w:val="center"/>
            </w:pPr>
            <w:r>
              <w:t>3</w:t>
            </w:r>
            <w:r w:rsidRPr="00BD12D8">
              <w:t xml:space="preserve"> predstavnika</w:t>
            </w:r>
          </w:p>
        </w:tc>
        <w:tc>
          <w:tcPr>
            <w:tcW w:w="3021" w:type="dxa"/>
          </w:tcPr>
          <w:p w:rsidR="00294C91" w:rsidRPr="00BD12D8" w:rsidRDefault="00294C91" w:rsidP="00567708">
            <w:pPr>
              <w:jc w:val="center"/>
            </w:pPr>
            <w:r>
              <w:t xml:space="preserve"> 5 </w:t>
            </w:r>
            <w:r w:rsidRPr="00BD12D8">
              <w:t>predstavnika</w:t>
            </w:r>
          </w:p>
        </w:tc>
      </w:tr>
      <w:tr w:rsidR="00294C91" w:rsidRPr="00BD12D8" w:rsidTr="00567708">
        <w:tc>
          <w:tcPr>
            <w:tcW w:w="3020" w:type="dxa"/>
          </w:tcPr>
          <w:p w:rsidR="00294C91" w:rsidRPr="00BD12D8" w:rsidRDefault="00294C91" w:rsidP="00567708">
            <w:pPr>
              <w:jc w:val="center"/>
            </w:pPr>
            <w:r>
              <w:t>46%</w:t>
            </w:r>
          </w:p>
        </w:tc>
        <w:tc>
          <w:tcPr>
            <w:tcW w:w="3021" w:type="dxa"/>
          </w:tcPr>
          <w:p w:rsidR="00294C91" w:rsidRPr="00BD12D8" w:rsidRDefault="00294C91" w:rsidP="00567708">
            <w:pPr>
              <w:jc w:val="center"/>
            </w:pPr>
            <w:r>
              <w:t>23%</w:t>
            </w:r>
          </w:p>
        </w:tc>
        <w:tc>
          <w:tcPr>
            <w:tcW w:w="3021" w:type="dxa"/>
          </w:tcPr>
          <w:p w:rsidR="00294C91" w:rsidRPr="00BD12D8" w:rsidRDefault="00294C91" w:rsidP="00567708">
            <w:pPr>
              <w:jc w:val="center"/>
            </w:pPr>
            <w:r>
              <w:t>38</w:t>
            </w:r>
            <w:r w:rsidRPr="00BD12D8">
              <w:t>%</w:t>
            </w:r>
          </w:p>
        </w:tc>
      </w:tr>
    </w:tbl>
    <w:p w:rsidR="00294C91" w:rsidRDefault="00294C91" w:rsidP="00A952A1">
      <w:pPr>
        <w:spacing w:after="120" w:line="360" w:lineRule="auto"/>
        <w:ind w:firstLine="709"/>
        <w:jc w:val="both"/>
      </w:pPr>
    </w:p>
    <w:bookmarkEnd w:id="24"/>
    <w:p w:rsidR="00A952A1" w:rsidRDefault="00476DEF" w:rsidP="00A952A1">
      <w:pPr>
        <w:spacing w:line="360" w:lineRule="auto"/>
        <w:jc w:val="both"/>
        <w:rPr>
          <w:b/>
          <w:iCs/>
        </w:rPr>
      </w:pPr>
      <w:r>
        <w:rPr>
          <w:b/>
          <w:iCs/>
        </w:rPr>
        <w:t>4</w:t>
      </w:r>
      <w:r w:rsidR="00A952A1" w:rsidRPr="00A127D2">
        <w:rPr>
          <w:b/>
          <w:iCs/>
        </w:rPr>
        <w:t xml:space="preserve">. </w:t>
      </w:r>
      <w:r w:rsidR="00A952A1">
        <w:rPr>
          <w:b/>
          <w:iCs/>
        </w:rPr>
        <w:t xml:space="preserve"> Općina Ernestinovo, T.O.2.2.1./19-22</w:t>
      </w:r>
    </w:p>
    <w:p w:rsidR="00A952A1" w:rsidRDefault="00A952A1" w:rsidP="003F673A">
      <w:pPr>
        <w:spacing w:line="276" w:lineRule="auto"/>
        <w:ind w:firstLine="708"/>
        <w:jc w:val="both"/>
        <w:rPr>
          <w:bCs/>
          <w:iCs/>
        </w:rPr>
      </w:pPr>
      <w:r>
        <w:rPr>
          <w:b/>
          <w:iCs/>
        </w:rPr>
        <w:t xml:space="preserve">- </w:t>
      </w:r>
      <w:r w:rsidRPr="00A952A1">
        <w:rPr>
          <w:bCs/>
          <w:iCs/>
        </w:rPr>
        <w:t>Opremanje dječjeg igrališta u</w:t>
      </w:r>
      <w:r>
        <w:rPr>
          <w:bCs/>
          <w:iCs/>
        </w:rPr>
        <w:t xml:space="preserve"> </w:t>
      </w:r>
      <w:r w:rsidRPr="00A952A1">
        <w:rPr>
          <w:bCs/>
          <w:iCs/>
        </w:rPr>
        <w:t>Ernestinovu k.č. br. 264</w:t>
      </w:r>
    </w:p>
    <w:p w:rsidR="00A952A1" w:rsidRDefault="00A952A1" w:rsidP="003F673A">
      <w:pPr>
        <w:spacing w:line="276" w:lineRule="auto"/>
        <w:ind w:firstLine="708"/>
        <w:jc w:val="both"/>
        <w:rPr>
          <w:bCs/>
          <w:iCs/>
        </w:rPr>
      </w:pPr>
      <w:r>
        <w:rPr>
          <w:bCs/>
          <w:iCs/>
        </w:rPr>
        <w:t>- P</w:t>
      </w:r>
      <w:r w:rsidRPr="00A952A1">
        <w:rPr>
          <w:bCs/>
          <w:iCs/>
        </w:rPr>
        <w:t>rovedbom projekta biti će dodatno uređena i opremljena površina u naselju Erenstinovo na lokaciji gdje je već sada postojeće igralište (park u centru naselja). Projektom se planira povećati broj igrala i sprava, kako bi se veći broj djece mogao koristiti igralištem u isto vrijeme.</w:t>
      </w:r>
    </w:p>
    <w:p w:rsidR="00A952A1" w:rsidRDefault="00A952A1" w:rsidP="003F673A">
      <w:pPr>
        <w:spacing w:after="120" w:line="276" w:lineRule="auto"/>
        <w:ind w:firstLine="709"/>
        <w:jc w:val="both"/>
      </w:pPr>
      <w:bookmarkStart w:id="25" w:name="_Hlk16161685"/>
      <w:r w:rsidRPr="00A952A1">
        <w:t xml:space="preserve">- Dodijeljeni iznos bodova: </w:t>
      </w:r>
      <w:r w:rsidR="00476DEF">
        <w:t>25</w:t>
      </w:r>
    </w:p>
    <w:p w:rsidR="00A952A1" w:rsidRDefault="00A952A1" w:rsidP="003F673A">
      <w:pPr>
        <w:spacing w:after="120" w:line="276" w:lineRule="auto"/>
        <w:ind w:firstLine="709"/>
        <w:jc w:val="both"/>
      </w:pPr>
      <w:bookmarkStart w:id="26" w:name="_Hlk16161706"/>
      <w:bookmarkEnd w:id="25"/>
      <w:r>
        <w:t>Predsjednik Upravnog odbora daje projektnu prijavu na glasovanje, te je četrnaest (14) članova Upravnog odbora glasovalo sa DA.</w:t>
      </w:r>
    </w:p>
    <w:p w:rsidR="00A952A1" w:rsidRDefault="00A952A1" w:rsidP="00A952A1">
      <w:pPr>
        <w:spacing w:after="120" w:line="360" w:lineRule="auto"/>
        <w:ind w:firstLine="709"/>
        <w:jc w:val="both"/>
      </w:pPr>
      <w: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294C91" w:rsidRPr="00BD12D8" w:rsidTr="00567708">
        <w:tc>
          <w:tcPr>
            <w:tcW w:w="9062" w:type="dxa"/>
            <w:gridSpan w:val="3"/>
          </w:tcPr>
          <w:p w:rsidR="00294C91" w:rsidRPr="00BD12D8" w:rsidRDefault="00294C91" w:rsidP="00567708">
            <w:pPr>
              <w:jc w:val="center"/>
              <w:rPr>
                <w:b/>
              </w:rPr>
            </w:pPr>
            <w:r w:rsidRPr="00BD12D8">
              <w:rPr>
                <w:b/>
              </w:rPr>
              <w:t>Članovi Upravnog odbora</w:t>
            </w:r>
          </w:p>
        </w:tc>
      </w:tr>
      <w:tr w:rsidR="00294C91" w:rsidRPr="00BD12D8" w:rsidTr="00567708">
        <w:tc>
          <w:tcPr>
            <w:tcW w:w="3020" w:type="dxa"/>
          </w:tcPr>
          <w:p w:rsidR="00294C91" w:rsidRPr="00BD12D8" w:rsidRDefault="00294C91" w:rsidP="00567708">
            <w:pPr>
              <w:jc w:val="center"/>
              <w:rPr>
                <w:b/>
              </w:rPr>
            </w:pPr>
            <w:r w:rsidRPr="00BD12D8">
              <w:rPr>
                <w:b/>
              </w:rPr>
              <w:t>Civilni sektor</w:t>
            </w:r>
          </w:p>
        </w:tc>
        <w:tc>
          <w:tcPr>
            <w:tcW w:w="3021" w:type="dxa"/>
          </w:tcPr>
          <w:p w:rsidR="00294C91" w:rsidRPr="00BD12D8" w:rsidRDefault="00294C91" w:rsidP="00567708">
            <w:pPr>
              <w:jc w:val="center"/>
              <w:rPr>
                <w:b/>
              </w:rPr>
            </w:pPr>
            <w:r w:rsidRPr="00BD12D8">
              <w:rPr>
                <w:b/>
              </w:rPr>
              <w:t>Javni sektor</w:t>
            </w:r>
          </w:p>
        </w:tc>
        <w:tc>
          <w:tcPr>
            <w:tcW w:w="3021" w:type="dxa"/>
          </w:tcPr>
          <w:p w:rsidR="00294C91" w:rsidRPr="00BD12D8" w:rsidRDefault="00294C91" w:rsidP="00567708">
            <w:pPr>
              <w:jc w:val="center"/>
              <w:rPr>
                <w:b/>
              </w:rPr>
            </w:pPr>
            <w:r w:rsidRPr="00BD12D8">
              <w:rPr>
                <w:b/>
              </w:rPr>
              <w:t>Gospodarski sektor</w:t>
            </w:r>
          </w:p>
        </w:tc>
      </w:tr>
      <w:tr w:rsidR="00294C91" w:rsidRPr="00BD12D8" w:rsidTr="00567708">
        <w:tc>
          <w:tcPr>
            <w:tcW w:w="3020" w:type="dxa"/>
          </w:tcPr>
          <w:p w:rsidR="00294C91" w:rsidRPr="00BD12D8" w:rsidRDefault="00294C91" w:rsidP="00567708">
            <w:pPr>
              <w:jc w:val="center"/>
            </w:pPr>
            <w:r>
              <w:t>6</w:t>
            </w:r>
            <w:r w:rsidRPr="00BD12D8">
              <w:t xml:space="preserve"> predstavnika</w:t>
            </w:r>
          </w:p>
        </w:tc>
        <w:tc>
          <w:tcPr>
            <w:tcW w:w="3021" w:type="dxa"/>
          </w:tcPr>
          <w:p w:rsidR="00294C91" w:rsidRPr="00BD12D8" w:rsidRDefault="00294C91" w:rsidP="00567708">
            <w:pPr>
              <w:jc w:val="center"/>
            </w:pPr>
            <w:r>
              <w:t>3</w:t>
            </w:r>
            <w:r w:rsidRPr="00BD12D8">
              <w:t xml:space="preserve"> predstavnika</w:t>
            </w:r>
          </w:p>
        </w:tc>
        <w:tc>
          <w:tcPr>
            <w:tcW w:w="3021" w:type="dxa"/>
          </w:tcPr>
          <w:p w:rsidR="00294C91" w:rsidRPr="00BD12D8" w:rsidRDefault="00294C91" w:rsidP="00567708">
            <w:pPr>
              <w:jc w:val="center"/>
            </w:pPr>
            <w:r>
              <w:t xml:space="preserve"> 5 </w:t>
            </w:r>
            <w:r w:rsidRPr="00BD12D8">
              <w:t>predstavnika</w:t>
            </w:r>
          </w:p>
        </w:tc>
      </w:tr>
      <w:tr w:rsidR="00294C91" w:rsidRPr="00BD12D8" w:rsidTr="00567708">
        <w:tc>
          <w:tcPr>
            <w:tcW w:w="3020" w:type="dxa"/>
          </w:tcPr>
          <w:p w:rsidR="00294C91" w:rsidRPr="00BD12D8" w:rsidRDefault="00294C91" w:rsidP="00567708">
            <w:pPr>
              <w:jc w:val="center"/>
            </w:pPr>
            <w:r>
              <w:t>46%</w:t>
            </w:r>
          </w:p>
        </w:tc>
        <w:tc>
          <w:tcPr>
            <w:tcW w:w="3021" w:type="dxa"/>
          </w:tcPr>
          <w:p w:rsidR="00294C91" w:rsidRPr="00BD12D8" w:rsidRDefault="00294C91" w:rsidP="00567708">
            <w:pPr>
              <w:jc w:val="center"/>
            </w:pPr>
            <w:r>
              <w:t>23%</w:t>
            </w:r>
          </w:p>
        </w:tc>
        <w:tc>
          <w:tcPr>
            <w:tcW w:w="3021" w:type="dxa"/>
          </w:tcPr>
          <w:p w:rsidR="00294C91" w:rsidRPr="00BD12D8" w:rsidRDefault="00294C91" w:rsidP="00567708">
            <w:pPr>
              <w:jc w:val="center"/>
            </w:pPr>
            <w:r>
              <w:t>38</w:t>
            </w:r>
            <w:r w:rsidRPr="00BD12D8">
              <w:t>%</w:t>
            </w:r>
          </w:p>
        </w:tc>
      </w:tr>
    </w:tbl>
    <w:p w:rsidR="00294C91" w:rsidRPr="00A952A1" w:rsidRDefault="00294C91" w:rsidP="00A952A1">
      <w:pPr>
        <w:spacing w:after="120" w:line="360" w:lineRule="auto"/>
        <w:ind w:firstLine="709"/>
        <w:jc w:val="both"/>
      </w:pPr>
    </w:p>
    <w:p w:rsidR="000458C2" w:rsidRDefault="000458C2" w:rsidP="00A952A1">
      <w:pPr>
        <w:spacing w:line="360" w:lineRule="auto"/>
        <w:jc w:val="both"/>
        <w:rPr>
          <w:b/>
          <w:iCs/>
        </w:rPr>
      </w:pPr>
      <w:bookmarkStart w:id="27" w:name="_Hlk16161872"/>
      <w:bookmarkEnd w:id="26"/>
    </w:p>
    <w:p w:rsidR="000458C2" w:rsidRDefault="000458C2" w:rsidP="00A952A1">
      <w:pPr>
        <w:spacing w:line="360" w:lineRule="auto"/>
        <w:jc w:val="both"/>
        <w:rPr>
          <w:b/>
          <w:iCs/>
        </w:rPr>
      </w:pPr>
    </w:p>
    <w:p w:rsidR="000458C2" w:rsidRDefault="000458C2" w:rsidP="00A952A1">
      <w:pPr>
        <w:spacing w:line="360" w:lineRule="auto"/>
        <w:jc w:val="both"/>
        <w:rPr>
          <w:b/>
          <w:iCs/>
        </w:rPr>
      </w:pPr>
    </w:p>
    <w:p w:rsidR="00A952A1" w:rsidRDefault="00476DEF" w:rsidP="00A952A1">
      <w:pPr>
        <w:spacing w:line="360" w:lineRule="auto"/>
        <w:jc w:val="both"/>
        <w:rPr>
          <w:b/>
          <w:iCs/>
        </w:rPr>
      </w:pPr>
      <w:r>
        <w:rPr>
          <w:b/>
          <w:iCs/>
        </w:rPr>
        <w:lastRenderedPageBreak/>
        <w:t>5</w:t>
      </w:r>
      <w:r w:rsidR="00A952A1" w:rsidRPr="00A127D2">
        <w:rPr>
          <w:b/>
          <w:iCs/>
        </w:rPr>
        <w:t xml:space="preserve">. </w:t>
      </w:r>
      <w:r w:rsidR="00A952A1">
        <w:rPr>
          <w:b/>
          <w:iCs/>
        </w:rPr>
        <w:t xml:space="preserve"> Općina Antunovac, T.O.2.2.1./19-24</w:t>
      </w:r>
    </w:p>
    <w:bookmarkEnd w:id="27"/>
    <w:p w:rsidR="00A952A1" w:rsidRDefault="00A952A1" w:rsidP="00237350">
      <w:pPr>
        <w:spacing w:line="276" w:lineRule="auto"/>
        <w:ind w:firstLine="708"/>
        <w:jc w:val="both"/>
        <w:rPr>
          <w:bCs/>
          <w:iCs/>
        </w:rPr>
      </w:pPr>
      <w:r w:rsidRPr="00A952A1">
        <w:rPr>
          <w:bCs/>
          <w:iCs/>
        </w:rPr>
        <w:t>- Izgradnja dječjeg igrališta u dječjem vrtiću Antunovac</w:t>
      </w:r>
    </w:p>
    <w:p w:rsidR="00A952A1" w:rsidRDefault="00A952A1" w:rsidP="00237350">
      <w:pPr>
        <w:spacing w:line="276" w:lineRule="auto"/>
        <w:ind w:firstLine="708"/>
        <w:jc w:val="both"/>
        <w:rPr>
          <w:bCs/>
          <w:iCs/>
        </w:rPr>
      </w:pPr>
      <w:r>
        <w:rPr>
          <w:bCs/>
          <w:iCs/>
        </w:rPr>
        <w:t xml:space="preserve">- </w:t>
      </w:r>
      <w:r w:rsidRPr="00A952A1">
        <w:rPr>
          <w:bCs/>
          <w:iCs/>
        </w:rPr>
        <w:t>Projekt se provodi na području Općine Antunovac, a obuhvaća izgradnju dječjeg igrališta u dvorištu dječjeg vrtića u naselju Antunovac. Realizacijom projekta na k.č.br. 475/2 k.o. Antunovac izgradit će se dječje igralište površine od cca 200 m2.</w:t>
      </w:r>
      <w:r w:rsidR="00782CC2">
        <w:rPr>
          <w:bCs/>
          <w:iCs/>
        </w:rPr>
        <w:t xml:space="preserve"> </w:t>
      </w:r>
      <w:r w:rsidRPr="00A952A1">
        <w:rPr>
          <w:bCs/>
          <w:iCs/>
        </w:rPr>
        <w:t>Provedbom projekta poboljšat će se životni uvjeti stvaranjem novog javnog sadržaja kojim će se osigurati adekvatan prostor za igru djece i druženje na otvorenom, čime se unapređuju uvjeti za rast i razvoj djece.</w:t>
      </w:r>
    </w:p>
    <w:p w:rsidR="003F673A" w:rsidRPr="00A952A1" w:rsidRDefault="00A952A1" w:rsidP="003F673A">
      <w:pPr>
        <w:spacing w:after="120" w:line="276" w:lineRule="auto"/>
        <w:ind w:firstLine="708"/>
        <w:jc w:val="both"/>
        <w:rPr>
          <w:bCs/>
          <w:iCs/>
        </w:rPr>
      </w:pPr>
      <w:bookmarkStart w:id="28" w:name="_Hlk16162137"/>
      <w:r w:rsidRPr="00A952A1">
        <w:rPr>
          <w:bCs/>
          <w:iCs/>
        </w:rPr>
        <w:t xml:space="preserve">- Dodijeljeni iznos bodova: </w:t>
      </w:r>
      <w:r w:rsidR="00476DEF">
        <w:rPr>
          <w:bCs/>
          <w:iCs/>
        </w:rPr>
        <w:t>25</w:t>
      </w:r>
    </w:p>
    <w:bookmarkEnd w:id="28"/>
    <w:p w:rsidR="003F673A" w:rsidRDefault="003F673A" w:rsidP="003F673A">
      <w:pPr>
        <w:spacing w:after="120"/>
        <w:ind w:firstLine="708"/>
        <w:jc w:val="both"/>
      </w:pPr>
      <w:r>
        <w:t>Predsjednik Upravnog odbora daje projektnu prijavu na glasovanje, te je trinaest (13) članova Upravnog odbora glasovalo sa DA.</w:t>
      </w:r>
      <w:r w:rsidRPr="003F673A">
        <w:t xml:space="preserve"> </w:t>
      </w:r>
      <w:r>
        <w:t xml:space="preserve">Jedan član Upravnog odbora je isključen iz glasovanja. </w:t>
      </w:r>
      <w:r w:rsidRPr="003F673A">
        <w:rPr>
          <w:b/>
          <w:bCs/>
        </w:rPr>
        <w:t xml:space="preserve"> </w:t>
      </w:r>
      <w:r w:rsidRPr="00EC08B8">
        <w:rPr>
          <w:b/>
          <w:bCs/>
        </w:rPr>
        <w:t>Član Upravnog odbora, Davor Tubanjski</w:t>
      </w:r>
      <w:r>
        <w:t xml:space="preserve">, u sukobu je interesa sa prijaviteljem projekta Općina Antunovac obzirom da je načelnik Općine Antunovac, </w:t>
      </w:r>
      <w:bookmarkStart w:id="29" w:name="_Hlk16162803"/>
      <w:r w:rsidR="003520AA">
        <w:t xml:space="preserve">pismenim putem je zatražio i </w:t>
      </w:r>
      <w:r>
        <w:t xml:space="preserve">potpisao </w:t>
      </w:r>
      <w:bookmarkEnd w:id="29"/>
      <w:r>
        <w:t xml:space="preserve">Izjavu o izuzeću iz postupka odabira projekta Općine Antunovac na LAG razini za  </w:t>
      </w:r>
      <w:r w:rsidRPr="00EC08B8">
        <w:t>Tip operacije 2.2.1. „Ulaganje u pokretanje, poboljšanje ili proširenje lokalnih temeljnih usluga za ruralno stanovništvo, uključujući slobodno vrijeme i kulturne aktivnosti te povezanu infrastrukturu“</w:t>
      </w:r>
      <w:r>
        <w:t xml:space="preserve">  te izuzeće prilikom donošenja svih Odluka vezanih za navedenog prijavitelja.</w:t>
      </w:r>
    </w:p>
    <w:p w:rsidR="003F673A" w:rsidRDefault="003F673A" w:rsidP="003F673A">
      <w:pPr>
        <w:spacing w:after="120" w:line="360" w:lineRule="auto"/>
        <w:ind w:firstLine="709"/>
        <w:jc w:val="both"/>
      </w:pPr>
      <w: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294C91" w:rsidRPr="00BD12D8" w:rsidTr="00567708">
        <w:tc>
          <w:tcPr>
            <w:tcW w:w="9062" w:type="dxa"/>
            <w:gridSpan w:val="3"/>
          </w:tcPr>
          <w:p w:rsidR="00294C91" w:rsidRPr="00BD12D8" w:rsidRDefault="00294C91" w:rsidP="00567708">
            <w:pPr>
              <w:jc w:val="center"/>
              <w:rPr>
                <w:b/>
              </w:rPr>
            </w:pPr>
            <w:r w:rsidRPr="00BD12D8">
              <w:rPr>
                <w:b/>
              </w:rPr>
              <w:t>Članovi Upravnog odbora</w:t>
            </w:r>
          </w:p>
        </w:tc>
      </w:tr>
      <w:tr w:rsidR="00294C91" w:rsidRPr="00BD12D8" w:rsidTr="00567708">
        <w:tc>
          <w:tcPr>
            <w:tcW w:w="3020" w:type="dxa"/>
          </w:tcPr>
          <w:p w:rsidR="00294C91" w:rsidRPr="00BD12D8" w:rsidRDefault="00294C91" w:rsidP="00567708">
            <w:pPr>
              <w:jc w:val="center"/>
              <w:rPr>
                <w:b/>
              </w:rPr>
            </w:pPr>
            <w:r w:rsidRPr="00BD12D8">
              <w:rPr>
                <w:b/>
              </w:rPr>
              <w:t>Civilni sektor</w:t>
            </w:r>
          </w:p>
        </w:tc>
        <w:tc>
          <w:tcPr>
            <w:tcW w:w="3021" w:type="dxa"/>
          </w:tcPr>
          <w:p w:rsidR="00294C91" w:rsidRPr="00BD12D8" w:rsidRDefault="00294C91" w:rsidP="00567708">
            <w:pPr>
              <w:jc w:val="center"/>
              <w:rPr>
                <w:b/>
              </w:rPr>
            </w:pPr>
            <w:r w:rsidRPr="00BD12D8">
              <w:rPr>
                <w:b/>
              </w:rPr>
              <w:t>Javni sektor</w:t>
            </w:r>
          </w:p>
        </w:tc>
        <w:tc>
          <w:tcPr>
            <w:tcW w:w="3021" w:type="dxa"/>
          </w:tcPr>
          <w:p w:rsidR="00294C91" w:rsidRPr="00BD12D8" w:rsidRDefault="00294C91" w:rsidP="00567708">
            <w:pPr>
              <w:jc w:val="center"/>
              <w:rPr>
                <w:b/>
              </w:rPr>
            </w:pPr>
            <w:r w:rsidRPr="00BD12D8">
              <w:rPr>
                <w:b/>
              </w:rPr>
              <w:t>Gospodarski sektor</w:t>
            </w:r>
          </w:p>
        </w:tc>
      </w:tr>
      <w:tr w:rsidR="00294C91" w:rsidRPr="00BD12D8" w:rsidTr="00567708">
        <w:tc>
          <w:tcPr>
            <w:tcW w:w="3020" w:type="dxa"/>
          </w:tcPr>
          <w:p w:rsidR="00294C91" w:rsidRPr="00BD12D8" w:rsidRDefault="00294C91" w:rsidP="00567708">
            <w:pPr>
              <w:jc w:val="center"/>
            </w:pPr>
            <w:r>
              <w:t>6</w:t>
            </w:r>
            <w:r w:rsidRPr="00BD12D8">
              <w:t xml:space="preserve"> predstavnika</w:t>
            </w:r>
          </w:p>
        </w:tc>
        <w:tc>
          <w:tcPr>
            <w:tcW w:w="3021" w:type="dxa"/>
          </w:tcPr>
          <w:p w:rsidR="00294C91" w:rsidRPr="00BD12D8" w:rsidRDefault="00294C91" w:rsidP="00567708">
            <w:pPr>
              <w:jc w:val="center"/>
            </w:pPr>
            <w:r>
              <w:t>2</w:t>
            </w:r>
            <w:r w:rsidRPr="00BD12D8">
              <w:t xml:space="preserve"> predstavnika</w:t>
            </w:r>
          </w:p>
        </w:tc>
        <w:tc>
          <w:tcPr>
            <w:tcW w:w="3021" w:type="dxa"/>
          </w:tcPr>
          <w:p w:rsidR="00294C91" w:rsidRPr="00BD12D8" w:rsidRDefault="00294C91" w:rsidP="00567708">
            <w:pPr>
              <w:jc w:val="center"/>
            </w:pPr>
            <w:r>
              <w:t xml:space="preserve"> 5 </w:t>
            </w:r>
            <w:r w:rsidRPr="00BD12D8">
              <w:t>predstavnika</w:t>
            </w:r>
          </w:p>
        </w:tc>
      </w:tr>
      <w:tr w:rsidR="00294C91" w:rsidRPr="00BD12D8" w:rsidTr="00567708">
        <w:tc>
          <w:tcPr>
            <w:tcW w:w="3020" w:type="dxa"/>
          </w:tcPr>
          <w:p w:rsidR="00294C91" w:rsidRPr="00BD12D8" w:rsidRDefault="00294C91" w:rsidP="00567708">
            <w:pPr>
              <w:jc w:val="center"/>
            </w:pPr>
            <w:r>
              <w:t>46%</w:t>
            </w:r>
          </w:p>
        </w:tc>
        <w:tc>
          <w:tcPr>
            <w:tcW w:w="3021" w:type="dxa"/>
          </w:tcPr>
          <w:p w:rsidR="00294C91" w:rsidRPr="00BD12D8" w:rsidRDefault="00294C91" w:rsidP="00567708">
            <w:pPr>
              <w:jc w:val="center"/>
            </w:pPr>
            <w:r>
              <w:t>15%</w:t>
            </w:r>
          </w:p>
        </w:tc>
        <w:tc>
          <w:tcPr>
            <w:tcW w:w="3021" w:type="dxa"/>
          </w:tcPr>
          <w:p w:rsidR="00294C91" w:rsidRPr="00BD12D8" w:rsidRDefault="00294C91" w:rsidP="00567708">
            <w:pPr>
              <w:jc w:val="center"/>
            </w:pPr>
            <w:r>
              <w:t>38</w:t>
            </w:r>
            <w:r w:rsidRPr="00BD12D8">
              <w:t>%</w:t>
            </w:r>
          </w:p>
        </w:tc>
      </w:tr>
    </w:tbl>
    <w:p w:rsidR="00294C91" w:rsidRDefault="00294C91" w:rsidP="003F673A">
      <w:pPr>
        <w:spacing w:after="120" w:line="360" w:lineRule="auto"/>
        <w:ind w:firstLine="709"/>
        <w:jc w:val="both"/>
      </w:pPr>
    </w:p>
    <w:p w:rsidR="003F673A" w:rsidRDefault="00476DEF" w:rsidP="003F673A">
      <w:pPr>
        <w:spacing w:line="360" w:lineRule="auto"/>
        <w:jc w:val="both"/>
        <w:rPr>
          <w:b/>
          <w:iCs/>
        </w:rPr>
      </w:pPr>
      <w:r>
        <w:rPr>
          <w:b/>
          <w:iCs/>
        </w:rPr>
        <w:t>6</w:t>
      </w:r>
      <w:r w:rsidR="003F673A" w:rsidRPr="00A127D2">
        <w:rPr>
          <w:b/>
          <w:iCs/>
        </w:rPr>
        <w:t xml:space="preserve">. </w:t>
      </w:r>
      <w:r w:rsidR="003F673A">
        <w:rPr>
          <w:b/>
          <w:iCs/>
        </w:rPr>
        <w:t xml:space="preserve"> Općina Erdut, T.O.2.2.1./19-25</w:t>
      </w:r>
    </w:p>
    <w:p w:rsidR="003F673A" w:rsidRDefault="003F673A" w:rsidP="003F673A">
      <w:pPr>
        <w:spacing w:line="276" w:lineRule="auto"/>
        <w:ind w:firstLine="708"/>
        <w:jc w:val="both"/>
        <w:rPr>
          <w:bCs/>
          <w:iCs/>
        </w:rPr>
      </w:pPr>
      <w:r>
        <w:rPr>
          <w:b/>
          <w:iCs/>
        </w:rPr>
        <w:t xml:space="preserve">- </w:t>
      </w:r>
      <w:r w:rsidRPr="003F673A">
        <w:rPr>
          <w:bCs/>
          <w:iCs/>
        </w:rPr>
        <w:t>Rekonstrukcija i opremanje</w:t>
      </w:r>
      <w:r>
        <w:rPr>
          <w:bCs/>
          <w:iCs/>
        </w:rPr>
        <w:t xml:space="preserve"> </w:t>
      </w:r>
      <w:r w:rsidRPr="003F673A">
        <w:rPr>
          <w:bCs/>
          <w:iCs/>
        </w:rPr>
        <w:t>pješačke staze "Sokače" u Dalju</w:t>
      </w:r>
    </w:p>
    <w:p w:rsidR="003F673A" w:rsidRDefault="003F673A" w:rsidP="003F673A">
      <w:pPr>
        <w:spacing w:line="276" w:lineRule="auto"/>
        <w:ind w:firstLine="708"/>
        <w:jc w:val="both"/>
        <w:rPr>
          <w:bCs/>
          <w:iCs/>
        </w:rPr>
      </w:pPr>
      <w:r>
        <w:rPr>
          <w:bCs/>
          <w:iCs/>
        </w:rPr>
        <w:t xml:space="preserve">- </w:t>
      </w:r>
      <w:r w:rsidRPr="003F673A">
        <w:rPr>
          <w:bCs/>
          <w:iCs/>
        </w:rPr>
        <w:t>Projektom se planira izvršiti rekonstrukcija pješačke staze u naselju Dalj na k</w:t>
      </w:r>
      <w:r w:rsidR="00FD4F76">
        <w:rPr>
          <w:bCs/>
          <w:iCs/>
        </w:rPr>
        <w:t xml:space="preserve">. </w:t>
      </w:r>
      <w:r w:rsidRPr="003F673A">
        <w:rPr>
          <w:bCs/>
          <w:iCs/>
        </w:rPr>
        <w:t>č</w:t>
      </w:r>
      <w:r w:rsidR="00FD4F76">
        <w:rPr>
          <w:bCs/>
          <w:iCs/>
        </w:rPr>
        <w:t xml:space="preserve">. </w:t>
      </w:r>
      <w:r w:rsidRPr="003F673A">
        <w:rPr>
          <w:bCs/>
          <w:iCs/>
        </w:rPr>
        <w:t>br. 651, k</w:t>
      </w:r>
      <w:r w:rsidR="00FD4F76">
        <w:rPr>
          <w:bCs/>
          <w:iCs/>
        </w:rPr>
        <w:t xml:space="preserve">. </w:t>
      </w:r>
      <w:r w:rsidRPr="003F673A">
        <w:rPr>
          <w:bCs/>
          <w:iCs/>
        </w:rPr>
        <w:t>o. Dalj sa ciljem stvaranja preduvjeta za bolje kretanje ciljanih skupina, djece školske dobi, osoba treće životne dobi, te opće populacije. Rekonstrukcijom postojećeg puta u naselju Dalj stvorili bi se bolji uvjeti života i kretanja stanovništva koje navedeni put povezuje sa osnovnom školom,  sakralnim objektom, sportskim igralištem, sportskom dvoranom, parkom i šetnicom uz rijeku Dunav, te vinskim muzejom "TEUTOBUTGIUM".</w:t>
      </w:r>
    </w:p>
    <w:p w:rsidR="003F673A" w:rsidRDefault="003F673A" w:rsidP="003F673A">
      <w:pPr>
        <w:spacing w:after="120" w:line="276" w:lineRule="auto"/>
        <w:ind w:firstLine="708"/>
        <w:jc w:val="both"/>
        <w:rPr>
          <w:bCs/>
          <w:iCs/>
        </w:rPr>
      </w:pPr>
      <w:r w:rsidRPr="00A952A1">
        <w:rPr>
          <w:bCs/>
          <w:iCs/>
        </w:rPr>
        <w:t xml:space="preserve">- Dodijeljeni iznos bodova: </w:t>
      </w:r>
      <w:r w:rsidR="00476DEF">
        <w:rPr>
          <w:bCs/>
          <w:iCs/>
        </w:rPr>
        <w:t>25</w:t>
      </w:r>
    </w:p>
    <w:p w:rsidR="003F673A" w:rsidRDefault="003F673A" w:rsidP="003F673A">
      <w:pPr>
        <w:spacing w:after="120" w:line="276" w:lineRule="auto"/>
        <w:ind w:firstLine="709"/>
        <w:jc w:val="both"/>
      </w:pPr>
      <w:bookmarkStart w:id="30" w:name="_Hlk16162626"/>
      <w:r>
        <w:t>Predsjednik Upravnog odbora daje projektnu prijavu na glasovanje, te je četrnaest (14) članova Upravnog odbora glasovalo sa DA.</w:t>
      </w:r>
    </w:p>
    <w:p w:rsidR="003F673A" w:rsidRDefault="003F673A" w:rsidP="003F673A">
      <w:pPr>
        <w:spacing w:after="120" w:line="360" w:lineRule="auto"/>
        <w:ind w:firstLine="709"/>
        <w:jc w:val="both"/>
      </w:pPr>
      <w:r>
        <w:t xml:space="preserve">Projektna prijava je jednoglasno izglasana, te će korisniku biti dodijeljena Odluka o odabiru projekta. </w:t>
      </w:r>
    </w:p>
    <w:p w:rsidR="000458C2" w:rsidRDefault="000458C2" w:rsidP="003F673A">
      <w:pPr>
        <w:spacing w:after="120" w:line="360" w:lineRule="auto"/>
        <w:ind w:firstLine="709"/>
        <w:jc w:val="both"/>
      </w:pPr>
    </w:p>
    <w:tbl>
      <w:tblPr>
        <w:tblStyle w:val="Reetkatablice"/>
        <w:tblW w:w="0" w:type="auto"/>
        <w:tblLook w:val="04A0" w:firstRow="1" w:lastRow="0" w:firstColumn="1" w:lastColumn="0" w:noHBand="0" w:noVBand="1"/>
      </w:tblPr>
      <w:tblGrid>
        <w:gridCol w:w="3020"/>
        <w:gridCol w:w="3021"/>
        <w:gridCol w:w="3021"/>
      </w:tblGrid>
      <w:tr w:rsidR="00294C91" w:rsidRPr="00BD12D8" w:rsidTr="00567708">
        <w:tc>
          <w:tcPr>
            <w:tcW w:w="9062" w:type="dxa"/>
            <w:gridSpan w:val="3"/>
          </w:tcPr>
          <w:p w:rsidR="00294C91" w:rsidRPr="00BD12D8" w:rsidRDefault="00294C91" w:rsidP="00567708">
            <w:pPr>
              <w:jc w:val="center"/>
              <w:rPr>
                <w:b/>
              </w:rPr>
            </w:pPr>
            <w:r w:rsidRPr="00BD12D8">
              <w:rPr>
                <w:b/>
              </w:rPr>
              <w:lastRenderedPageBreak/>
              <w:t>Članovi Upravnog odbora</w:t>
            </w:r>
          </w:p>
        </w:tc>
      </w:tr>
      <w:tr w:rsidR="00294C91" w:rsidRPr="00BD12D8" w:rsidTr="00567708">
        <w:tc>
          <w:tcPr>
            <w:tcW w:w="3020" w:type="dxa"/>
          </w:tcPr>
          <w:p w:rsidR="00294C91" w:rsidRPr="00BD12D8" w:rsidRDefault="00294C91" w:rsidP="00567708">
            <w:pPr>
              <w:jc w:val="center"/>
              <w:rPr>
                <w:b/>
              </w:rPr>
            </w:pPr>
            <w:r w:rsidRPr="00BD12D8">
              <w:rPr>
                <w:b/>
              </w:rPr>
              <w:t>Civilni sektor</w:t>
            </w:r>
          </w:p>
        </w:tc>
        <w:tc>
          <w:tcPr>
            <w:tcW w:w="3021" w:type="dxa"/>
          </w:tcPr>
          <w:p w:rsidR="00294C91" w:rsidRPr="00BD12D8" w:rsidRDefault="00294C91" w:rsidP="00567708">
            <w:pPr>
              <w:jc w:val="center"/>
              <w:rPr>
                <w:b/>
              </w:rPr>
            </w:pPr>
            <w:r w:rsidRPr="00BD12D8">
              <w:rPr>
                <w:b/>
              </w:rPr>
              <w:t>Javni sektor</w:t>
            </w:r>
          </w:p>
        </w:tc>
        <w:tc>
          <w:tcPr>
            <w:tcW w:w="3021" w:type="dxa"/>
          </w:tcPr>
          <w:p w:rsidR="00294C91" w:rsidRPr="00BD12D8" w:rsidRDefault="00294C91" w:rsidP="00567708">
            <w:pPr>
              <w:jc w:val="center"/>
              <w:rPr>
                <w:b/>
              </w:rPr>
            </w:pPr>
            <w:r w:rsidRPr="00BD12D8">
              <w:rPr>
                <w:b/>
              </w:rPr>
              <w:t>Gospodarski sektor</w:t>
            </w:r>
          </w:p>
        </w:tc>
      </w:tr>
      <w:tr w:rsidR="00294C91" w:rsidRPr="00BD12D8" w:rsidTr="00567708">
        <w:tc>
          <w:tcPr>
            <w:tcW w:w="3020" w:type="dxa"/>
          </w:tcPr>
          <w:p w:rsidR="00294C91" w:rsidRPr="00BD12D8" w:rsidRDefault="00294C91" w:rsidP="00567708">
            <w:pPr>
              <w:jc w:val="center"/>
            </w:pPr>
            <w:r>
              <w:t>6</w:t>
            </w:r>
            <w:r w:rsidRPr="00BD12D8">
              <w:t xml:space="preserve"> predstavnika</w:t>
            </w:r>
          </w:p>
        </w:tc>
        <w:tc>
          <w:tcPr>
            <w:tcW w:w="3021" w:type="dxa"/>
          </w:tcPr>
          <w:p w:rsidR="00294C91" w:rsidRPr="00BD12D8" w:rsidRDefault="00294C91" w:rsidP="00567708">
            <w:pPr>
              <w:jc w:val="center"/>
            </w:pPr>
            <w:r>
              <w:t>3</w:t>
            </w:r>
            <w:r w:rsidRPr="00BD12D8">
              <w:t xml:space="preserve"> predstavnika</w:t>
            </w:r>
          </w:p>
        </w:tc>
        <w:tc>
          <w:tcPr>
            <w:tcW w:w="3021" w:type="dxa"/>
          </w:tcPr>
          <w:p w:rsidR="00294C91" w:rsidRPr="00BD12D8" w:rsidRDefault="00294C91" w:rsidP="00567708">
            <w:pPr>
              <w:jc w:val="center"/>
            </w:pPr>
            <w:r>
              <w:t xml:space="preserve"> 5 </w:t>
            </w:r>
            <w:r w:rsidRPr="00BD12D8">
              <w:t>predstavnika</w:t>
            </w:r>
          </w:p>
        </w:tc>
      </w:tr>
      <w:tr w:rsidR="00294C91" w:rsidRPr="00BD12D8" w:rsidTr="00567708">
        <w:tc>
          <w:tcPr>
            <w:tcW w:w="3020" w:type="dxa"/>
          </w:tcPr>
          <w:p w:rsidR="00294C91" w:rsidRPr="00BD12D8" w:rsidRDefault="00294C91" w:rsidP="00567708">
            <w:pPr>
              <w:jc w:val="center"/>
            </w:pPr>
            <w:r>
              <w:t>46%</w:t>
            </w:r>
          </w:p>
        </w:tc>
        <w:tc>
          <w:tcPr>
            <w:tcW w:w="3021" w:type="dxa"/>
          </w:tcPr>
          <w:p w:rsidR="00294C91" w:rsidRPr="00BD12D8" w:rsidRDefault="00294C91" w:rsidP="00567708">
            <w:pPr>
              <w:jc w:val="center"/>
            </w:pPr>
            <w:r>
              <w:t>23%</w:t>
            </w:r>
          </w:p>
        </w:tc>
        <w:tc>
          <w:tcPr>
            <w:tcW w:w="3021" w:type="dxa"/>
          </w:tcPr>
          <w:p w:rsidR="00294C91" w:rsidRPr="00BD12D8" w:rsidRDefault="00294C91" w:rsidP="00567708">
            <w:pPr>
              <w:jc w:val="center"/>
            </w:pPr>
            <w:r>
              <w:t>38</w:t>
            </w:r>
            <w:r w:rsidRPr="00BD12D8">
              <w:t>%</w:t>
            </w:r>
          </w:p>
        </w:tc>
      </w:tr>
      <w:bookmarkEnd w:id="30"/>
    </w:tbl>
    <w:p w:rsidR="000458C2" w:rsidRDefault="000458C2" w:rsidP="00476DEF">
      <w:pPr>
        <w:spacing w:line="360" w:lineRule="auto"/>
        <w:jc w:val="both"/>
        <w:rPr>
          <w:b/>
          <w:iCs/>
        </w:rPr>
      </w:pPr>
    </w:p>
    <w:p w:rsidR="00476DEF" w:rsidRDefault="00476DEF" w:rsidP="00476DEF">
      <w:pPr>
        <w:spacing w:line="360" w:lineRule="auto"/>
        <w:jc w:val="both"/>
        <w:rPr>
          <w:b/>
          <w:iCs/>
        </w:rPr>
      </w:pPr>
      <w:r>
        <w:rPr>
          <w:b/>
          <w:iCs/>
        </w:rPr>
        <w:t>7</w:t>
      </w:r>
      <w:r w:rsidRPr="00A127D2">
        <w:rPr>
          <w:b/>
          <w:iCs/>
        </w:rPr>
        <w:t xml:space="preserve">. </w:t>
      </w:r>
      <w:r>
        <w:rPr>
          <w:b/>
          <w:iCs/>
        </w:rPr>
        <w:t xml:space="preserve"> Općina Šodolovci, T.O.2.2.1./19-29</w:t>
      </w:r>
    </w:p>
    <w:p w:rsidR="00476DEF" w:rsidRDefault="00476DEF" w:rsidP="00476DEF">
      <w:pPr>
        <w:spacing w:line="276" w:lineRule="auto"/>
        <w:ind w:firstLine="708"/>
        <w:jc w:val="both"/>
        <w:rPr>
          <w:bCs/>
          <w:iCs/>
        </w:rPr>
      </w:pPr>
      <w:r w:rsidRPr="00476DEF">
        <w:rPr>
          <w:bCs/>
          <w:iCs/>
        </w:rPr>
        <w:t>- Izgradnja dječjeg igrališta</w:t>
      </w:r>
    </w:p>
    <w:p w:rsidR="00476DEF" w:rsidRPr="00476DEF" w:rsidRDefault="00476DEF" w:rsidP="00476DEF">
      <w:pPr>
        <w:spacing w:line="276" w:lineRule="auto"/>
        <w:ind w:firstLine="708"/>
        <w:jc w:val="both"/>
        <w:rPr>
          <w:bCs/>
          <w:iCs/>
        </w:rPr>
      </w:pPr>
      <w:r>
        <w:rPr>
          <w:bCs/>
          <w:iCs/>
        </w:rPr>
        <w:t xml:space="preserve">- </w:t>
      </w:r>
      <w:r w:rsidRPr="00476DEF">
        <w:rPr>
          <w:bCs/>
          <w:iCs/>
        </w:rPr>
        <w:t>Projektom se planira izgraditi novo dječje igralište u dvorište Osnovne škole, na lokaciji Kordunaška 48, Petrova Slatina, Općina Šodolovci, na k</w:t>
      </w:r>
      <w:r w:rsidR="00FD4F76">
        <w:rPr>
          <w:bCs/>
          <w:iCs/>
        </w:rPr>
        <w:t xml:space="preserve">. </w:t>
      </w:r>
      <w:r w:rsidRPr="00476DEF">
        <w:rPr>
          <w:bCs/>
          <w:iCs/>
        </w:rPr>
        <w:t>č.</w:t>
      </w:r>
      <w:r w:rsidR="00FD4F76">
        <w:rPr>
          <w:bCs/>
          <w:iCs/>
        </w:rPr>
        <w:t xml:space="preserve"> </w:t>
      </w:r>
      <w:r w:rsidRPr="00476DEF">
        <w:rPr>
          <w:bCs/>
          <w:iCs/>
        </w:rPr>
        <w:t>br.  65/1 k</w:t>
      </w:r>
      <w:r w:rsidR="00FD4F76">
        <w:rPr>
          <w:bCs/>
          <w:iCs/>
        </w:rPr>
        <w:t xml:space="preserve">. </w:t>
      </w:r>
      <w:r w:rsidRPr="00476DEF">
        <w:rPr>
          <w:bCs/>
          <w:iCs/>
        </w:rPr>
        <w:t>o. Šodolovci. Pored navedenog dječje igralište će biti opremljeno spravama za igru djece, te spravama za fitnes. Izgradnjom dječjeg igrališta i postavljanjem navedene opreme, stvoriti će se bolji životni uvjeti ciljanih skupina-djece, mladih, te opće populacije, turista, da kro</w:t>
      </w:r>
      <w:r w:rsidR="00FD4F76">
        <w:rPr>
          <w:bCs/>
          <w:iCs/>
        </w:rPr>
        <w:t>z</w:t>
      </w:r>
      <w:r w:rsidRPr="00476DEF">
        <w:rPr>
          <w:bCs/>
          <w:iCs/>
        </w:rPr>
        <w:t xml:space="preserve"> sportske i rekreativne aktivnosti na novoizgrađenom i opremljenom igralištu ugodnije provode svoje vrijeme.</w:t>
      </w:r>
    </w:p>
    <w:p w:rsidR="00476DEF" w:rsidRDefault="00476DEF" w:rsidP="00476DEF">
      <w:pPr>
        <w:spacing w:after="120" w:line="276" w:lineRule="auto"/>
        <w:ind w:firstLine="708"/>
        <w:jc w:val="both"/>
        <w:rPr>
          <w:bCs/>
          <w:iCs/>
        </w:rPr>
      </w:pPr>
      <w:r w:rsidRPr="00A952A1">
        <w:rPr>
          <w:bCs/>
          <w:iCs/>
        </w:rPr>
        <w:t xml:space="preserve">- Dodijeljeni iznos bodova: </w:t>
      </w:r>
      <w:r>
        <w:rPr>
          <w:bCs/>
          <w:iCs/>
        </w:rPr>
        <w:t>25</w:t>
      </w:r>
    </w:p>
    <w:p w:rsidR="00476DEF" w:rsidRDefault="00476DEF" w:rsidP="00476DEF">
      <w:pPr>
        <w:spacing w:after="120" w:line="276" w:lineRule="auto"/>
        <w:ind w:firstLine="709"/>
        <w:jc w:val="both"/>
      </w:pPr>
      <w:r>
        <w:t>Predsjednik Upravnog odbora daje projektnu prijavu na glasovanje, te je četrnaest (14) članova Upravnog odbora glasovalo sa DA.</w:t>
      </w:r>
    </w:p>
    <w:p w:rsidR="00476DEF" w:rsidRDefault="00476DEF" w:rsidP="00476DEF">
      <w:pPr>
        <w:spacing w:after="120" w:line="360" w:lineRule="auto"/>
        <w:ind w:firstLine="709"/>
        <w:jc w:val="both"/>
      </w:pPr>
      <w:r>
        <w:t xml:space="preserve">Projektna prijava je jednoglasno izglasana, te će korisniku biti dodijeljena Odluka o odabiru projekta. </w:t>
      </w:r>
    </w:p>
    <w:tbl>
      <w:tblPr>
        <w:tblStyle w:val="Reetkatablice"/>
        <w:tblW w:w="0" w:type="auto"/>
        <w:tblLook w:val="04A0" w:firstRow="1" w:lastRow="0" w:firstColumn="1" w:lastColumn="0" w:noHBand="0" w:noVBand="1"/>
      </w:tblPr>
      <w:tblGrid>
        <w:gridCol w:w="3020"/>
        <w:gridCol w:w="3021"/>
        <w:gridCol w:w="3021"/>
      </w:tblGrid>
      <w:tr w:rsidR="00294C91" w:rsidRPr="00BD12D8" w:rsidTr="00567708">
        <w:tc>
          <w:tcPr>
            <w:tcW w:w="9062" w:type="dxa"/>
            <w:gridSpan w:val="3"/>
          </w:tcPr>
          <w:p w:rsidR="00294C91" w:rsidRPr="00BD12D8" w:rsidRDefault="00294C91" w:rsidP="00567708">
            <w:pPr>
              <w:jc w:val="center"/>
              <w:rPr>
                <w:b/>
              </w:rPr>
            </w:pPr>
            <w:r w:rsidRPr="00BD12D8">
              <w:rPr>
                <w:b/>
              </w:rPr>
              <w:t>Članovi Upravnog odbora</w:t>
            </w:r>
          </w:p>
        </w:tc>
      </w:tr>
      <w:tr w:rsidR="00294C91" w:rsidRPr="00BD12D8" w:rsidTr="00567708">
        <w:tc>
          <w:tcPr>
            <w:tcW w:w="3020" w:type="dxa"/>
          </w:tcPr>
          <w:p w:rsidR="00294C91" w:rsidRPr="00BD12D8" w:rsidRDefault="00294C91" w:rsidP="00567708">
            <w:pPr>
              <w:jc w:val="center"/>
              <w:rPr>
                <w:b/>
              </w:rPr>
            </w:pPr>
            <w:r w:rsidRPr="00BD12D8">
              <w:rPr>
                <w:b/>
              </w:rPr>
              <w:t>Civilni sektor</w:t>
            </w:r>
          </w:p>
        </w:tc>
        <w:tc>
          <w:tcPr>
            <w:tcW w:w="3021" w:type="dxa"/>
          </w:tcPr>
          <w:p w:rsidR="00294C91" w:rsidRPr="00BD12D8" w:rsidRDefault="00294C91" w:rsidP="00567708">
            <w:pPr>
              <w:jc w:val="center"/>
              <w:rPr>
                <w:b/>
              </w:rPr>
            </w:pPr>
            <w:r w:rsidRPr="00BD12D8">
              <w:rPr>
                <w:b/>
              </w:rPr>
              <w:t>Javni sektor</w:t>
            </w:r>
          </w:p>
        </w:tc>
        <w:tc>
          <w:tcPr>
            <w:tcW w:w="3021" w:type="dxa"/>
          </w:tcPr>
          <w:p w:rsidR="00294C91" w:rsidRPr="00BD12D8" w:rsidRDefault="00294C91" w:rsidP="00567708">
            <w:pPr>
              <w:jc w:val="center"/>
              <w:rPr>
                <w:b/>
              </w:rPr>
            </w:pPr>
            <w:r w:rsidRPr="00BD12D8">
              <w:rPr>
                <w:b/>
              </w:rPr>
              <w:t>Gospodarski sektor</w:t>
            </w:r>
          </w:p>
        </w:tc>
      </w:tr>
      <w:tr w:rsidR="00294C91" w:rsidRPr="00BD12D8" w:rsidTr="00567708">
        <w:tc>
          <w:tcPr>
            <w:tcW w:w="3020" w:type="dxa"/>
          </w:tcPr>
          <w:p w:rsidR="00294C91" w:rsidRPr="00BD12D8" w:rsidRDefault="00294C91" w:rsidP="00567708">
            <w:pPr>
              <w:jc w:val="center"/>
            </w:pPr>
            <w:r>
              <w:t>6</w:t>
            </w:r>
            <w:r w:rsidRPr="00BD12D8">
              <w:t xml:space="preserve"> predstavnika</w:t>
            </w:r>
          </w:p>
        </w:tc>
        <w:tc>
          <w:tcPr>
            <w:tcW w:w="3021" w:type="dxa"/>
          </w:tcPr>
          <w:p w:rsidR="00294C91" w:rsidRPr="00BD12D8" w:rsidRDefault="00294C91" w:rsidP="00567708">
            <w:pPr>
              <w:jc w:val="center"/>
            </w:pPr>
            <w:r>
              <w:t>3</w:t>
            </w:r>
            <w:r w:rsidRPr="00BD12D8">
              <w:t xml:space="preserve"> predstavnika</w:t>
            </w:r>
          </w:p>
        </w:tc>
        <w:tc>
          <w:tcPr>
            <w:tcW w:w="3021" w:type="dxa"/>
          </w:tcPr>
          <w:p w:rsidR="00294C91" w:rsidRPr="00BD12D8" w:rsidRDefault="00294C91" w:rsidP="00567708">
            <w:pPr>
              <w:jc w:val="center"/>
            </w:pPr>
            <w:r>
              <w:t xml:space="preserve"> 5 </w:t>
            </w:r>
            <w:r w:rsidRPr="00BD12D8">
              <w:t>predstavnika</w:t>
            </w:r>
          </w:p>
        </w:tc>
      </w:tr>
      <w:tr w:rsidR="00294C91" w:rsidRPr="00BD12D8" w:rsidTr="00567708">
        <w:tc>
          <w:tcPr>
            <w:tcW w:w="3020" w:type="dxa"/>
          </w:tcPr>
          <w:p w:rsidR="00294C91" w:rsidRPr="00BD12D8" w:rsidRDefault="00294C91" w:rsidP="00567708">
            <w:pPr>
              <w:jc w:val="center"/>
            </w:pPr>
            <w:r>
              <w:t>46%</w:t>
            </w:r>
          </w:p>
        </w:tc>
        <w:tc>
          <w:tcPr>
            <w:tcW w:w="3021" w:type="dxa"/>
          </w:tcPr>
          <w:p w:rsidR="00294C91" w:rsidRPr="00BD12D8" w:rsidRDefault="00294C91" w:rsidP="00567708">
            <w:pPr>
              <w:jc w:val="center"/>
            </w:pPr>
            <w:r>
              <w:t>23%</w:t>
            </w:r>
          </w:p>
        </w:tc>
        <w:tc>
          <w:tcPr>
            <w:tcW w:w="3021" w:type="dxa"/>
          </w:tcPr>
          <w:p w:rsidR="00294C91" w:rsidRPr="00BD12D8" w:rsidRDefault="00294C91" w:rsidP="00567708">
            <w:pPr>
              <w:jc w:val="center"/>
            </w:pPr>
            <w:r>
              <w:t>38</w:t>
            </w:r>
            <w:r w:rsidRPr="00BD12D8">
              <w:t>%</w:t>
            </w:r>
          </w:p>
        </w:tc>
      </w:tr>
    </w:tbl>
    <w:p w:rsidR="00294C91" w:rsidRDefault="00294C91" w:rsidP="0094562D">
      <w:pPr>
        <w:spacing w:after="120" w:line="276" w:lineRule="auto"/>
        <w:jc w:val="both"/>
      </w:pPr>
    </w:p>
    <w:p w:rsidR="0094562D" w:rsidRDefault="0094562D" w:rsidP="0094562D">
      <w:pPr>
        <w:tabs>
          <w:tab w:val="num" w:pos="360"/>
        </w:tabs>
        <w:spacing w:line="276" w:lineRule="auto"/>
        <w:jc w:val="both"/>
        <w:rPr>
          <w:b/>
        </w:rPr>
      </w:pPr>
      <w:bookmarkStart w:id="31" w:name="_Hlk16063543"/>
      <w:r w:rsidRPr="00892FA2">
        <w:rPr>
          <w:b/>
        </w:rPr>
        <w:t>Ad</w:t>
      </w:r>
      <w:r>
        <w:rPr>
          <w:b/>
        </w:rPr>
        <w:t xml:space="preserve"> 10: </w:t>
      </w:r>
      <w:bookmarkEnd w:id="31"/>
      <w:r>
        <w:rPr>
          <w:b/>
          <w:bCs/>
        </w:rPr>
        <w:t xml:space="preserve">ODLUKA O UTVRĐIVANJU KONAČNE RANG LISTE ZA TIP OPERACIJE </w:t>
      </w:r>
      <w:bookmarkStart w:id="32" w:name="_Hlk16063471"/>
      <w:r>
        <w:rPr>
          <w:b/>
        </w:rPr>
        <w:t xml:space="preserve">2.2.1. </w:t>
      </w:r>
      <w:bookmarkStart w:id="33" w:name="_Hlk16063680"/>
      <w:r w:rsidRPr="0094562D">
        <w:rPr>
          <w:b/>
        </w:rPr>
        <w:t>„Ulaganje u pokretanje, poboljšanje ili proširenje lokalnih temeljnih usluga za ruralno stanovništvo, uključujući slobodno vrijeme i kulturne aktivnosti te povezanu infrastrukturu“</w:t>
      </w:r>
      <w:bookmarkEnd w:id="32"/>
    </w:p>
    <w:p w:rsidR="008A2D37" w:rsidRDefault="008A2D37" w:rsidP="0094562D">
      <w:pPr>
        <w:tabs>
          <w:tab w:val="num" w:pos="360"/>
        </w:tabs>
        <w:spacing w:line="276" w:lineRule="auto"/>
        <w:jc w:val="both"/>
        <w:rPr>
          <w:b/>
        </w:rPr>
      </w:pPr>
    </w:p>
    <w:p w:rsidR="006656D2" w:rsidRDefault="008A2D37" w:rsidP="0094562D">
      <w:pPr>
        <w:tabs>
          <w:tab w:val="num" w:pos="360"/>
        </w:tabs>
        <w:spacing w:line="276" w:lineRule="auto"/>
        <w:jc w:val="both"/>
        <w:rPr>
          <w:bCs/>
        </w:rPr>
      </w:pPr>
      <w:r>
        <w:rPr>
          <w:bCs/>
        </w:rPr>
        <w:tab/>
      </w:r>
      <w:bookmarkEnd w:id="33"/>
      <w:r w:rsidR="0094562D">
        <w:tab/>
      </w:r>
      <w:r w:rsidR="0094562D" w:rsidRPr="00AB029F">
        <w:t>Predsjednik Upravnog odbora</w:t>
      </w:r>
      <w:r w:rsidR="006656D2">
        <w:t xml:space="preserve"> Marjan Tomas</w:t>
      </w:r>
      <w:r w:rsidR="0094562D" w:rsidRPr="00AB029F">
        <w:t xml:space="preserve"> otvorio je ovu točku dnevnog reda, te predao riječ Voditeljici LAG-a Vuka-Dunav</w:t>
      </w:r>
      <w:r w:rsidR="0094562D">
        <w:t xml:space="preserve"> Ivani Čik</w:t>
      </w:r>
      <w:r w:rsidR="0094562D" w:rsidRPr="00AB029F">
        <w:t>, koja je pojasnila</w:t>
      </w:r>
      <w:r w:rsidR="006656D2">
        <w:t xml:space="preserve"> članovima Upravnog odbora</w:t>
      </w:r>
      <w:r w:rsidR="0094562D">
        <w:t xml:space="preserve"> Konačnu</w:t>
      </w:r>
      <w:r w:rsidR="0094562D" w:rsidRPr="00AB029F">
        <w:t xml:space="preserve"> rang listu</w:t>
      </w:r>
      <w:r w:rsidR="0094562D" w:rsidRPr="00222DB6">
        <w:t xml:space="preserve"> za Tip operacije </w:t>
      </w:r>
      <w:r w:rsidR="0094562D" w:rsidRPr="0094562D">
        <w:t>2.2.1. „Ulaganje u pokretanje, poboljšanje ili proširenje lokalnih temeljnih usluga za ruralno stanovništvo, uključujući slobodno vrijeme i kulturne aktivnosti te povezanu infrastrukturu“</w:t>
      </w:r>
      <w:r w:rsidR="006656D2">
        <w:t xml:space="preserve">, </w:t>
      </w:r>
      <w:r w:rsidR="006656D2" w:rsidRPr="008A2D37">
        <w:rPr>
          <w:bCs/>
        </w:rPr>
        <w:t>na kojoj su Prijavitelji čiji su projekti pozitivno izglasani poredani prema broju bodova i vremenu prijave</w:t>
      </w:r>
      <w:r w:rsidR="006656D2">
        <w:rPr>
          <w:bCs/>
        </w:rPr>
        <w:t xml:space="preserve">. </w:t>
      </w:r>
    </w:p>
    <w:p w:rsidR="006656D2" w:rsidRDefault="00237350" w:rsidP="006656D2">
      <w:pPr>
        <w:tabs>
          <w:tab w:val="num" w:pos="360"/>
        </w:tabs>
        <w:spacing w:line="276" w:lineRule="auto"/>
        <w:jc w:val="both"/>
        <w:rPr>
          <w:bCs/>
        </w:rPr>
      </w:pPr>
      <w:r>
        <w:rPr>
          <w:bCs/>
        </w:rPr>
        <w:tab/>
        <w:t xml:space="preserve">    </w:t>
      </w:r>
      <w:r w:rsidR="006656D2" w:rsidRPr="008A2D37">
        <w:rPr>
          <w:bCs/>
        </w:rPr>
        <w:t>Predsjednik Upravnog odbora otvara raspravu, no kako rasprave nije bilo, daje ovu točku na glasanje, te je točka dnevnog reda jednoglasno usvojena.</w:t>
      </w:r>
    </w:p>
    <w:p w:rsidR="00902C6E" w:rsidRPr="008A2D37" w:rsidRDefault="00902C6E" w:rsidP="006656D2">
      <w:pPr>
        <w:tabs>
          <w:tab w:val="num" w:pos="360"/>
        </w:tabs>
        <w:spacing w:line="276" w:lineRule="auto"/>
        <w:jc w:val="both"/>
        <w:rPr>
          <w:bCs/>
        </w:rPr>
      </w:pPr>
    </w:p>
    <w:p w:rsidR="000458C2" w:rsidRDefault="000458C2" w:rsidP="008A2D37">
      <w:pPr>
        <w:tabs>
          <w:tab w:val="num" w:pos="360"/>
        </w:tabs>
        <w:spacing w:line="276" w:lineRule="auto"/>
        <w:jc w:val="both"/>
        <w:rPr>
          <w:b/>
        </w:rPr>
      </w:pPr>
      <w:bookmarkStart w:id="34" w:name="_Hlk16064929"/>
    </w:p>
    <w:p w:rsidR="000458C2" w:rsidRDefault="000458C2" w:rsidP="008A2D37">
      <w:pPr>
        <w:tabs>
          <w:tab w:val="num" w:pos="360"/>
        </w:tabs>
        <w:spacing w:line="276" w:lineRule="auto"/>
        <w:jc w:val="both"/>
        <w:rPr>
          <w:b/>
        </w:rPr>
      </w:pPr>
    </w:p>
    <w:p w:rsidR="008A2D37" w:rsidRDefault="008A2D37" w:rsidP="008A2D37">
      <w:pPr>
        <w:tabs>
          <w:tab w:val="num" w:pos="360"/>
        </w:tabs>
        <w:spacing w:line="276" w:lineRule="auto"/>
        <w:jc w:val="both"/>
        <w:rPr>
          <w:b/>
        </w:rPr>
      </w:pPr>
      <w:r w:rsidRPr="00892FA2">
        <w:rPr>
          <w:b/>
        </w:rPr>
        <w:lastRenderedPageBreak/>
        <w:t>Ad</w:t>
      </w:r>
      <w:r>
        <w:rPr>
          <w:b/>
        </w:rPr>
        <w:t xml:space="preserve"> 11: </w:t>
      </w:r>
      <w:bookmarkEnd w:id="34"/>
      <w:r>
        <w:rPr>
          <w:b/>
        </w:rPr>
        <w:t xml:space="preserve">ODLUKA O ODBIJANJU PROJEKATA PRISTIGLIH NA 2. LAG NATJEČAJ ZA TIP OPERACIJE 2.2.1. </w:t>
      </w:r>
      <w:r w:rsidRPr="0094562D">
        <w:rPr>
          <w:b/>
        </w:rPr>
        <w:t>„Ulaganje u pokretanje, poboljšanje ili proširenje lokalnih temeljnih usluga za ruralno stanovništvo, uključujući slobodno vrijeme i kulturne aktivnosti te povezanu infrastrukturu“</w:t>
      </w:r>
    </w:p>
    <w:p w:rsidR="006656D2" w:rsidRDefault="006656D2" w:rsidP="008A2D37">
      <w:pPr>
        <w:tabs>
          <w:tab w:val="num" w:pos="360"/>
        </w:tabs>
        <w:spacing w:line="276" w:lineRule="auto"/>
        <w:jc w:val="both"/>
        <w:rPr>
          <w:b/>
        </w:rPr>
      </w:pPr>
    </w:p>
    <w:p w:rsidR="00BC6EE8" w:rsidRDefault="00237350" w:rsidP="00267221">
      <w:pPr>
        <w:jc w:val="both"/>
        <w:rPr>
          <w:bCs/>
        </w:rPr>
      </w:pPr>
      <w:bookmarkStart w:id="35" w:name="_Hlk16147683"/>
      <w:r>
        <w:rPr>
          <w:bCs/>
        </w:rPr>
        <w:t xml:space="preserve"> </w:t>
      </w:r>
      <w:r>
        <w:rPr>
          <w:bCs/>
        </w:rPr>
        <w:tab/>
      </w:r>
      <w:r w:rsidR="006656D2" w:rsidRPr="006656D2">
        <w:rPr>
          <w:bCs/>
        </w:rPr>
        <w:t>Predsjednik Upravnog odbora Marjan Tomas otv</w:t>
      </w:r>
      <w:r w:rsidR="006656D2">
        <w:rPr>
          <w:bCs/>
        </w:rPr>
        <w:t xml:space="preserve">orio je ovu </w:t>
      </w:r>
      <w:r w:rsidR="006656D2" w:rsidRPr="006656D2">
        <w:rPr>
          <w:bCs/>
        </w:rPr>
        <w:t>točku dnevnog reda, te daje riječ Voditeljici LAG-a</w:t>
      </w:r>
      <w:r w:rsidR="006656D2">
        <w:rPr>
          <w:bCs/>
        </w:rPr>
        <w:t xml:space="preserve"> Ivani Čik</w:t>
      </w:r>
      <w:bookmarkEnd w:id="35"/>
      <w:r w:rsidR="006656D2">
        <w:rPr>
          <w:bCs/>
        </w:rPr>
        <w:t xml:space="preserve">, koja </w:t>
      </w:r>
      <w:r w:rsidR="006656D2" w:rsidRPr="006656D2">
        <w:rPr>
          <w:bCs/>
        </w:rPr>
        <w:t xml:space="preserve">objašnjava članovima Upravnog odbora da je na natječaj pristiglo </w:t>
      </w:r>
      <w:r w:rsidR="006656D2">
        <w:rPr>
          <w:bCs/>
        </w:rPr>
        <w:t>8</w:t>
      </w:r>
      <w:r w:rsidR="006656D2" w:rsidRPr="006656D2">
        <w:rPr>
          <w:bCs/>
        </w:rPr>
        <w:t xml:space="preserve"> projektnih prijava, od čega </w:t>
      </w:r>
      <w:r w:rsidR="006656D2">
        <w:rPr>
          <w:bCs/>
        </w:rPr>
        <w:t>je izglasano</w:t>
      </w:r>
      <w:r w:rsidR="006656D2" w:rsidRPr="006656D2">
        <w:rPr>
          <w:bCs/>
        </w:rPr>
        <w:t xml:space="preserve"> </w:t>
      </w:r>
      <w:r w:rsidR="006656D2">
        <w:rPr>
          <w:bCs/>
        </w:rPr>
        <w:t>7</w:t>
      </w:r>
      <w:r w:rsidR="006656D2" w:rsidRPr="006656D2">
        <w:rPr>
          <w:bCs/>
        </w:rPr>
        <w:t xml:space="preserve"> projekata.</w:t>
      </w:r>
      <w:r w:rsidR="006656D2">
        <w:rPr>
          <w:bCs/>
        </w:rPr>
        <w:t xml:space="preserve"> J</w:t>
      </w:r>
      <w:r w:rsidR="006656D2" w:rsidRPr="006656D2">
        <w:rPr>
          <w:bCs/>
        </w:rPr>
        <w:t xml:space="preserve">edan od projekata </w:t>
      </w:r>
      <w:r w:rsidR="006656D2">
        <w:rPr>
          <w:bCs/>
        </w:rPr>
        <w:t xml:space="preserve">je isključen </w:t>
      </w:r>
      <w:r w:rsidR="006656D2">
        <w:t xml:space="preserve">iz daljnjeg ocjenjivanja nakon Analize I, obzirom da je prijavitelj probio rok za dostavu D/O/I-a. Zahtjev za D/O/I preuzet je od strane korisnika 13.05., te je imao rok od 7 dana za slanje D/O/I-a na adresu LAG-a Vuka-Dunav. Posljednji dan za slanje D/O/I-a je bio 20.05.2019., a prijavitelj je D/O/I poslao </w:t>
      </w:r>
      <w:r w:rsidR="006656D2" w:rsidRPr="003E321A">
        <w:t xml:space="preserve"> </w:t>
      </w:r>
      <w:r w:rsidR="006656D2">
        <w:t>21.05.2019. u 18:49:35, te time nije ispoštovao rok za D/O/I.</w:t>
      </w:r>
      <w:r w:rsidR="00267221">
        <w:t xml:space="preserve">, isto tako </w:t>
      </w:r>
      <w:r w:rsidR="006656D2">
        <w:t>prijavitelj nije dostavio traženu dokumentaciju iz Zahtjeva za D/O/I.</w:t>
      </w:r>
      <w:r w:rsidR="00267221">
        <w:t xml:space="preserve"> </w:t>
      </w:r>
      <w:r w:rsidR="006656D2" w:rsidRPr="006656D2">
        <w:rPr>
          <w:bCs/>
        </w:rPr>
        <w:t>Predlaže da se</w:t>
      </w:r>
      <w:r w:rsidR="00FD4F76">
        <w:rPr>
          <w:bCs/>
        </w:rPr>
        <w:t xml:space="preserve"> za</w:t>
      </w:r>
      <w:r w:rsidR="006656D2" w:rsidRPr="006656D2">
        <w:rPr>
          <w:bCs/>
        </w:rPr>
        <w:t xml:space="preserve"> </w:t>
      </w:r>
      <w:r w:rsidR="00267221">
        <w:rPr>
          <w:bCs/>
        </w:rPr>
        <w:t>Grad Osijek</w:t>
      </w:r>
      <w:r w:rsidR="006656D2" w:rsidRPr="006656D2">
        <w:rPr>
          <w:bCs/>
        </w:rPr>
        <w:t>, T</w:t>
      </w:r>
      <w:r w:rsidR="00267221">
        <w:rPr>
          <w:bCs/>
        </w:rPr>
        <w:t>.</w:t>
      </w:r>
      <w:r w:rsidR="006656D2" w:rsidRPr="006656D2">
        <w:rPr>
          <w:bCs/>
        </w:rPr>
        <w:t>O</w:t>
      </w:r>
      <w:r w:rsidR="00267221">
        <w:rPr>
          <w:bCs/>
        </w:rPr>
        <w:t>.2.2.1</w:t>
      </w:r>
      <w:r w:rsidR="006656D2" w:rsidRPr="006656D2">
        <w:rPr>
          <w:bCs/>
        </w:rPr>
        <w:t>./1</w:t>
      </w:r>
      <w:r w:rsidR="00267221">
        <w:rPr>
          <w:bCs/>
        </w:rPr>
        <w:t>9</w:t>
      </w:r>
      <w:r w:rsidR="006656D2" w:rsidRPr="006656D2">
        <w:rPr>
          <w:bCs/>
        </w:rPr>
        <w:t>-2</w:t>
      </w:r>
      <w:r w:rsidR="00267221">
        <w:rPr>
          <w:bCs/>
        </w:rPr>
        <w:t>8</w:t>
      </w:r>
      <w:r w:rsidR="006656D2" w:rsidRPr="006656D2">
        <w:rPr>
          <w:bCs/>
        </w:rPr>
        <w:t>, izda Odluka o odbijanju projekta.</w:t>
      </w:r>
    </w:p>
    <w:p w:rsidR="00267221" w:rsidRDefault="00267221" w:rsidP="00267221">
      <w:pPr>
        <w:jc w:val="both"/>
        <w:rPr>
          <w:bCs/>
        </w:rPr>
      </w:pPr>
    </w:p>
    <w:p w:rsidR="00267221" w:rsidRDefault="00267221" w:rsidP="00267221">
      <w:pPr>
        <w:ind w:firstLine="708"/>
        <w:jc w:val="both"/>
      </w:pPr>
      <w:r w:rsidRPr="00267221">
        <w:t>Predsjednik Upravnog odbora daje ovu točku dnevnog reda na raspravu, a pošto nije bilo rasprave, točka dnevnog reda dana je na glasanje, te je jednoglasno usvojena.</w:t>
      </w:r>
    </w:p>
    <w:p w:rsidR="00267221" w:rsidRDefault="00267221" w:rsidP="00267221">
      <w:pPr>
        <w:ind w:firstLine="708"/>
        <w:jc w:val="both"/>
      </w:pPr>
    </w:p>
    <w:p w:rsidR="00267221" w:rsidRDefault="00267221" w:rsidP="00267221">
      <w:pPr>
        <w:jc w:val="both"/>
        <w:rPr>
          <w:b/>
        </w:rPr>
      </w:pPr>
      <w:r w:rsidRPr="00892FA2">
        <w:rPr>
          <w:b/>
        </w:rPr>
        <w:t>Ad</w:t>
      </w:r>
      <w:r>
        <w:rPr>
          <w:b/>
        </w:rPr>
        <w:t xml:space="preserve"> 12: ODLUKA O IZNOSIMA BRUTO PLAĆA PO RADNIM MJESTIMA NA TEMELJU PRAVILNIKA O SISTEMATIZACIJI RADNIH MJESTA I ZAPOŠLJAVANJU</w:t>
      </w:r>
    </w:p>
    <w:p w:rsidR="00940A6A" w:rsidRDefault="00940A6A" w:rsidP="00267221">
      <w:pPr>
        <w:jc w:val="both"/>
        <w:rPr>
          <w:b/>
        </w:rPr>
      </w:pPr>
    </w:p>
    <w:p w:rsidR="00902C6E" w:rsidRDefault="00237350" w:rsidP="00902C6E">
      <w:pPr>
        <w:tabs>
          <w:tab w:val="left" w:pos="284"/>
        </w:tabs>
        <w:jc w:val="both"/>
      </w:pPr>
      <w:r>
        <w:rPr>
          <w:bCs/>
        </w:rPr>
        <w:tab/>
        <w:t xml:space="preserve">     </w:t>
      </w:r>
      <w:r w:rsidR="00940A6A" w:rsidRPr="006656D2">
        <w:rPr>
          <w:bCs/>
        </w:rPr>
        <w:t>Predsjednik Upravnog odbora Marjan Tomas otv</w:t>
      </w:r>
      <w:r w:rsidR="00940A6A">
        <w:rPr>
          <w:bCs/>
        </w:rPr>
        <w:t xml:space="preserve">orio je ovu </w:t>
      </w:r>
      <w:r w:rsidR="00940A6A" w:rsidRPr="006656D2">
        <w:rPr>
          <w:bCs/>
        </w:rPr>
        <w:t>točku dnevnog reda, te daje riječ Voditeljici LAG-a</w:t>
      </w:r>
      <w:r w:rsidR="00940A6A">
        <w:rPr>
          <w:bCs/>
        </w:rPr>
        <w:t xml:space="preserve"> Ivani Čik</w:t>
      </w:r>
      <w:r w:rsidR="00940A6A">
        <w:t xml:space="preserve">. </w:t>
      </w:r>
      <w:r w:rsidR="00902C6E">
        <w:t xml:space="preserve"> Voditeljica LAG-a upoznaje Upravni odbor sa </w:t>
      </w:r>
      <w:r w:rsidR="00902C6E" w:rsidRPr="005C5F9E">
        <w:t xml:space="preserve"> </w:t>
      </w:r>
      <w:r w:rsidR="00902C6E">
        <w:t>Odlukom o iznosima bruto plaća po radnim mjestima na temelju Pravilnika o sistematizaciji radnih mjesta i zapošljavanju.</w:t>
      </w:r>
    </w:p>
    <w:p w:rsidR="00902C6E" w:rsidRDefault="00902C6E" w:rsidP="00902C6E">
      <w:pPr>
        <w:tabs>
          <w:tab w:val="left" w:pos="284"/>
        </w:tabs>
        <w:jc w:val="both"/>
      </w:pPr>
      <w:r>
        <w:tab/>
      </w:r>
      <w:r w:rsidR="00237350">
        <w:t xml:space="preserve">    </w:t>
      </w:r>
      <w:r>
        <w:t>S obzirom da u Pravilniku o sistematizaciji radnih mjesta i zapošljavanju nisu postojali koeficijenti za izračunavanje plaće zaposlenika LAG-a Vuka- Dunav, a budući da su postojale kategorije radnih mjesta bilo je potrebno napraviti tablicu bruto plaća po kategorijama radnih mjesta na temelju Pravilnika o sistematizaciji radnih mjesta i zapošljavanju.</w:t>
      </w:r>
    </w:p>
    <w:p w:rsidR="00D07375" w:rsidRDefault="00D07375" w:rsidP="00902C6E">
      <w:pPr>
        <w:tabs>
          <w:tab w:val="left" w:pos="284"/>
        </w:tabs>
        <w:jc w:val="both"/>
      </w:pPr>
    </w:p>
    <w:p w:rsidR="00D07375" w:rsidRPr="00D07375" w:rsidRDefault="00D07375" w:rsidP="00D07375">
      <w:pPr>
        <w:ind w:firstLine="567"/>
        <w:jc w:val="both"/>
        <w:rPr>
          <w:szCs w:val="20"/>
        </w:rPr>
      </w:pPr>
      <w:r w:rsidRPr="00D07375">
        <w:rPr>
          <w:szCs w:val="20"/>
        </w:rPr>
        <w:t xml:space="preserve">Ovom Odlukom donose se </w:t>
      </w:r>
      <w:r>
        <w:rPr>
          <w:szCs w:val="20"/>
        </w:rPr>
        <w:t xml:space="preserve">novi </w:t>
      </w:r>
      <w:bookmarkStart w:id="36" w:name="_GoBack"/>
      <w:bookmarkEnd w:id="36"/>
      <w:r w:rsidRPr="00D07375">
        <w:rPr>
          <w:szCs w:val="20"/>
        </w:rPr>
        <w:t>iznosi bruto plaća po radnim mjestima na temelju Pravilnika o sistematizaciji radnih mjesta  i zapošljavanju Lokalne akcijske grupe Vuka-Dunav.</w:t>
      </w:r>
    </w:p>
    <w:p w:rsidR="00D07375" w:rsidRDefault="00D07375" w:rsidP="00902C6E">
      <w:pPr>
        <w:tabs>
          <w:tab w:val="left" w:pos="284"/>
        </w:tabs>
        <w:jc w:val="both"/>
      </w:pPr>
    </w:p>
    <w:tbl>
      <w:tblPr>
        <w:tblStyle w:val="Reetkatablice"/>
        <w:tblW w:w="0" w:type="auto"/>
        <w:tblLook w:val="04A0" w:firstRow="1" w:lastRow="0" w:firstColumn="1" w:lastColumn="0" w:noHBand="0" w:noVBand="1"/>
      </w:tblPr>
      <w:tblGrid>
        <w:gridCol w:w="839"/>
        <w:gridCol w:w="3267"/>
        <w:gridCol w:w="2268"/>
        <w:gridCol w:w="2977"/>
      </w:tblGrid>
      <w:tr w:rsidR="00D07375" w:rsidRPr="00D07375" w:rsidTr="00805885">
        <w:trPr>
          <w:trHeight w:val="572"/>
        </w:trPr>
        <w:tc>
          <w:tcPr>
            <w:tcW w:w="839" w:type="dxa"/>
          </w:tcPr>
          <w:p w:rsidR="00D07375" w:rsidRPr="00D07375" w:rsidRDefault="00D07375" w:rsidP="00D07375">
            <w:pPr>
              <w:jc w:val="center"/>
              <w:rPr>
                <w:b/>
                <w:szCs w:val="20"/>
              </w:rPr>
            </w:pPr>
            <w:r w:rsidRPr="00D07375">
              <w:rPr>
                <w:b/>
                <w:szCs w:val="20"/>
              </w:rPr>
              <w:t>Redni broj</w:t>
            </w:r>
          </w:p>
        </w:tc>
        <w:tc>
          <w:tcPr>
            <w:tcW w:w="3267" w:type="dxa"/>
          </w:tcPr>
          <w:p w:rsidR="00D07375" w:rsidRPr="00D07375" w:rsidRDefault="00D07375" w:rsidP="00D07375">
            <w:pPr>
              <w:jc w:val="center"/>
              <w:rPr>
                <w:b/>
                <w:szCs w:val="20"/>
              </w:rPr>
            </w:pPr>
            <w:r w:rsidRPr="00D07375">
              <w:rPr>
                <w:b/>
                <w:szCs w:val="20"/>
              </w:rPr>
              <w:t>Naziv radnog mjesta</w:t>
            </w:r>
          </w:p>
        </w:tc>
        <w:tc>
          <w:tcPr>
            <w:tcW w:w="2268" w:type="dxa"/>
          </w:tcPr>
          <w:p w:rsidR="00D07375" w:rsidRPr="00D07375" w:rsidRDefault="00D07375" w:rsidP="00D07375">
            <w:pPr>
              <w:jc w:val="center"/>
              <w:rPr>
                <w:b/>
                <w:szCs w:val="20"/>
              </w:rPr>
            </w:pPr>
            <w:r w:rsidRPr="00D07375">
              <w:rPr>
                <w:b/>
                <w:szCs w:val="20"/>
              </w:rPr>
              <w:t>Kategorija radnog mjesta</w:t>
            </w:r>
          </w:p>
        </w:tc>
        <w:tc>
          <w:tcPr>
            <w:tcW w:w="2977" w:type="dxa"/>
          </w:tcPr>
          <w:p w:rsidR="00D07375" w:rsidRPr="00D07375" w:rsidRDefault="00D07375" w:rsidP="00D07375">
            <w:pPr>
              <w:jc w:val="center"/>
              <w:rPr>
                <w:b/>
                <w:szCs w:val="20"/>
              </w:rPr>
            </w:pPr>
            <w:r w:rsidRPr="00D07375">
              <w:rPr>
                <w:b/>
                <w:szCs w:val="20"/>
              </w:rPr>
              <w:t>Bruto iznos plaće</w:t>
            </w:r>
          </w:p>
        </w:tc>
      </w:tr>
      <w:tr w:rsidR="00D07375" w:rsidRPr="00D07375" w:rsidTr="00805885">
        <w:trPr>
          <w:trHeight w:val="567"/>
        </w:trPr>
        <w:tc>
          <w:tcPr>
            <w:tcW w:w="839" w:type="dxa"/>
          </w:tcPr>
          <w:p w:rsidR="00D07375" w:rsidRPr="00D07375" w:rsidRDefault="00D07375" w:rsidP="00D07375">
            <w:pPr>
              <w:jc w:val="center"/>
              <w:rPr>
                <w:szCs w:val="20"/>
              </w:rPr>
            </w:pPr>
            <w:r w:rsidRPr="00D07375">
              <w:rPr>
                <w:szCs w:val="20"/>
              </w:rPr>
              <w:t>1.</w:t>
            </w:r>
          </w:p>
        </w:tc>
        <w:tc>
          <w:tcPr>
            <w:tcW w:w="3267" w:type="dxa"/>
          </w:tcPr>
          <w:p w:rsidR="00D07375" w:rsidRPr="00D07375" w:rsidRDefault="00D07375" w:rsidP="00D07375">
            <w:pPr>
              <w:rPr>
                <w:szCs w:val="20"/>
              </w:rPr>
            </w:pPr>
            <w:r w:rsidRPr="00D07375">
              <w:rPr>
                <w:szCs w:val="20"/>
              </w:rPr>
              <w:t>Voditelj LAG-Vuka-Dunav</w:t>
            </w:r>
          </w:p>
        </w:tc>
        <w:tc>
          <w:tcPr>
            <w:tcW w:w="2268" w:type="dxa"/>
          </w:tcPr>
          <w:p w:rsidR="00D07375" w:rsidRPr="00D07375" w:rsidRDefault="00D07375" w:rsidP="00D07375">
            <w:pPr>
              <w:jc w:val="center"/>
              <w:rPr>
                <w:szCs w:val="20"/>
              </w:rPr>
            </w:pPr>
            <w:r w:rsidRPr="00D07375">
              <w:rPr>
                <w:szCs w:val="20"/>
              </w:rPr>
              <w:t>I</w:t>
            </w:r>
          </w:p>
        </w:tc>
        <w:tc>
          <w:tcPr>
            <w:tcW w:w="2977" w:type="dxa"/>
          </w:tcPr>
          <w:p w:rsidR="00D07375" w:rsidRPr="00D07375" w:rsidRDefault="00D07375" w:rsidP="00D07375">
            <w:pPr>
              <w:jc w:val="center"/>
              <w:rPr>
                <w:szCs w:val="20"/>
              </w:rPr>
            </w:pPr>
            <w:r w:rsidRPr="00D07375">
              <w:rPr>
                <w:szCs w:val="20"/>
              </w:rPr>
              <w:t>10.000,00</w:t>
            </w:r>
          </w:p>
        </w:tc>
      </w:tr>
      <w:tr w:rsidR="00D07375" w:rsidRPr="00D07375" w:rsidTr="00805885">
        <w:trPr>
          <w:trHeight w:val="562"/>
        </w:trPr>
        <w:tc>
          <w:tcPr>
            <w:tcW w:w="839" w:type="dxa"/>
          </w:tcPr>
          <w:p w:rsidR="00D07375" w:rsidRPr="00D07375" w:rsidRDefault="00D07375" w:rsidP="00D07375">
            <w:pPr>
              <w:jc w:val="center"/>
              <w:rPr>
                <w:szCs w:val="20"/>
              </w:rPr>
            </w:pPr>
            <w:r w:rsidRPr="00D07375">
              <w:rPr>
                <w:szCs w:val="20"/>
              </w:rPr>
              <w:t>2.</w:t>
            </w:r>
          </w:p>
        </w:tc>
        <w:tc>
          <w:tcPr>
            <w:tcW w:w="3267" w:type="dxa"/>
          </w:tcPr>
          <w:p w:rsidR="00D07375" w:rsidRPr="00D07375" w:rsidRDefault="00D07375" w:rsidP="00D07375">
            <w:pPr>
              <w:rPr>
                <w:szCs w:val="20"/>
              </w:rPr>
            </w:pPr>
            <w:r w:rsidRPr="00D07375">
              <w:rPr>
                <w:szCs w:val="20"/>
              </w:rPr>
              <w:t>Stručni suradnik za pripremu i provedbu projekata</w:t>
            </w:r>
          </w:p>
        </w:tc>
        <w:tc>
          <w:tcPr>
            <w:tcW w:w="2268" w:type="dxa"/>
          </w:tcPr>
          <w:p w:rsidR="00D07375" w:rsidRPr="00D07375" w:rsidRDefault="00D07375" w:rsidP="00D07375">
            <w:pPr>
              <w:jc w:val="center"/>
              <w:rPr>
                <w:szCs w:val="20"/>
              </w:rPr>
            </w:pPr>
            <w:r w:rsidRPr="00D07375">
              <w:rPr>
                <w:szCs w:val="20"/>
              </w:rPr>
              <w:t>II</w:t>
            </w:r>
          </w:p>
        </w:tc>
        <w:tc>
          <w:tcPr>
            <w:tcW w:w="2977" w:type="dxa"/>
          </w:tcPr>
          <w:p w:rsidR="00D07375" w:rsidRPr="00D07375" w:rsidRDefault="00D07375" w:rsidP="00D07375">
            <w:pPr>
              <w:jc w:val="center"/>
              <w:rPr>
                <w:szCs w:val="20"/>
              </w:rPr>
            </w:pPr>
            <w:r w:rsidRPr="00D07375">
              <w:rPr>
                <w:szCs w:val="20"/>
              </w:rPr>
              <w:t>7.500,00</w:t>
            </w:r>
          </w:p>
        </w:tc>
      </w:tr>
      <w:tr w:rsidR="00D07375" w:rsidRPr="00D07375" w:rsidTr="00805885">
        <w:trPr>
          <w:trHeight w:val="555"/>
        </w:trPr>
        <w:tc>
          <w:tcPr>
            <w:tcW w:w="839" w:type="dxa"/>
          </w:tcPr>
          <w:p w:rsidR="00D07375" w:rsidRPr="00D07375" w:rsidRDefault="00D07375" w:rsidP="00D07375">
            <w:pPr>
              <w:jc w:val="center"/>
              <w:rPr>
                <w:szCs w:val="20"/>
              </w:rPr>
            </w:pPr>
            <w:r w:rsidRPr="00D07375">
              <w:rPr>
                <w:szCs w:val="20"/>
              </w:rPr>
              <w:t>3.</w:t>
            </w:r>
          </w:p>
        </w:tc>
        <w:tc>
          <w:tcPr>
            <w:tcW w:w="3267" w:type="dxa"/>
          </w:tcPr>
          <w:p w:rsidR="00D07375" w:rsidRPr="00D07375" w:rsidRDefault="00D07375" w:rsidP="00D07375">
            <w:pPr>
              <w:rPr>
                <w:szCs w:val="20"/>
              </w:rPr>
            </w:pPr>
            <w:r w:rsidRPr="00D07375">
              <w:rPr>
                <w:szCs w:val="20"/>
              </w:rPr>
              <w:t>Referent za računovodstvo i financije</w:t>
            </w:r>
          </w:p>
        </w:tc>
        <w:tc>
          <w:tcPr>
            <w:tcW w:w="2268" w:type="dxa"/>
          </w:tcPr>
          <w:p w:rsidR="00D07375" w:rsidRPr="00D07375" w:rsidRDefault="00D07375" w:rsidP="00D07375">
            <w:pPr>
              <w:jc w:val="center"/>
              <w:rPr>
                <w:szCs w:val="20"/>
              </w:rPr>
            </w:pPr>
            <w:r w:rsidRPr="00D07375">
              <w:rPr>
                <w:szCs w:val="20"/>
              </w:rPr>
              <w:t>III</w:t>
            </w:r>
          </w:p>
        </w:tc>
        <w:tc>
          <w:tcPr>
            <w:tcW w:w="2977" w:type="dxa"/>
          </w:tcPr>
          <w:p w:rsidR="00D07375" w:rsidRPr="00D07375" w:rsidRDefault="00D07375" w:rsidP="00D07375">
            <w:pPr>
              <w:jc w:val="center"/>
              <w:rPr>
                <w:szCs w:val="20"/>
              </w:rPr>
            </w:pPr>
            <w:r w:rsidRPr="00D07375">
              <w:rPr>
                <w:szCs w:val="20"/>
              </w:rPr>
              <w:t>6.200,00</w:t>
            </w:r>
          </w:p>
        </w:tc>
      </w:tr>
      <w:tr w:rsidR="00D07375" w:rsidRPr="00D07375" w:rsidTr="00805885">
        <w:trPr>
          <w:trHeight w:val="549"/>
        </w:trPr>
        <w:tc>
          <w:tcPr>
            <w:tcW w:w="839" w:type="dxa"/>
          </w:tcPr>
          <w:p w:rsidR="00D07375" w:rsidRPr="00D07375" w:rsidRDefault="00D07375" w:rsidP="00D07375">
            <w:pPr>
              <w:jc w:val="center"/>
              <w:rPr>
                <w:szCs w:val="20"/>
              </w:rPr>
            </w:pPr>
            <w:r w:rsidRPr="00D07375">
              <w:rPr>
                <w:szCs w:val="20"/>
              </w:rPr>
              <w:t>4.</w:t>
            </w:r>
          </w:p>
        </w:tc>
        <w:tc>
          <w:tcPr>
            <w:tcW w:w="3267" w:type="dxa"/>
          </w:tcPr>
          <w:p w:rsidR="00D07375" w:rsidRPr="00D07375" w:rsidRDefault="00D07375" w:rsidP="00D07375">
            <w:pPr>
              <w:rPr>
                <w:szCs w:val="20"/>
              </w:rPr>
            </w:pPr>
            <w:r w:rsidRPr="00D07375">
              <w:rPr>
                <w:szCs w:val="20"/>
              </w:rPr>
              <w:t>Tajnik</w:t>
            </w:r>
          </w:p>
        </w:tc>
        <w:tc>
          <w:tcPr>
            <w:tcW w:w="2268" w:type="dxa"/>
          </w:tcPr>
          <w:p w:rsidR="00D07375" w:rsidRPr="00D07375" w:rsidRDefault="00D07375" w:rsidP="00D07375">
            <w:pPr>
              <w:jc w:val="center"/>
              <w:rPr>
                <w:szCs w:val="20"/>
              </w:rPr>
            </w:pPr>
            <w:r w:rsidRPr="00D07375">
              <w:rPr>
                <w:szCs w:val="20"/>
              </w:rPr>
              <w:t>III</w:t>
            </w:r>
          </w:p>
        </w:tc>
        <w:tc>
          <w:tcPr>
            <w:tcW w:w="2977" w:type="dxa"/>
          </w:tcPr>
          <w:p w:rsidR="00D07375" w:rsidRPr="00D07375" w:rsidRDefault="00D07375" w:rsidP="00D07375">
            <w:pPr>
              <w:jc w:val="center"/>
              <w:rPr>
                <w:szCs w:val="20"/>
              </w:rPr>
            </w:pPr>
            <w:r w:rsidRPr="00D07375">
              <w:rPr>
                <w:szCs w:val="20"/>
              </w:rPr>
              <w:t>6.200,00</w:t>
            </w:r>
          </w:p>
        </w:tc>
      </w:tr>
    </w:tbl>
    <w:p w:rsidR="00D07375" w:rsidRDefault="00D07375" w:rsidP="00902C6E">
      <w:pPr>
        <w:tabs>
          <w:tab w:val="left" w:pos="284"/>
        </w:tabs>
        <w:jc w:val="both"/>
      </w:pPr>
    </w:p>
    <w:p w:rsidR="00BC6EE8" w:rsidRDefault="00237350" w:rsidP="00237350">
      <w:pPr>
        <w:spacing w:line="276" w:lineRule="auto"/>
        <w:jc w:val="both"/>
      </w:pPr>
      <w:r>
        <w:lastRenderedPageBreak/>
        <w:t xml:space="preserve">        </w:t>
      </w:r>
      <w:r w:rsidR="00902C6E">
        <w:t xml:space="preserve">Točka je dana na raspravu, kako rasprave nije bilo, točka je dana na glasovanje, te je jednoglasno prihvaćena te je donesena slijedeća odluka. </w:t>
      </w:r>
    </w:p>
    <w:p w:rsidR="00902C6E" w:rsidRDefault="00902C6E" w:rsidP="00902C6E">
      <w:pPr>
        <w:spacing w:line="276" w:lineRule="auto"/>
        <w:ind w:firstLine="708"/>
        <w:jc w:val="both"/>
      </w:pPr>
    </w:p>
    <w:p w:rsidR="00222DB6" w:rsidRDefault="007613C5" w:rsidP="00A53BD1">
      <w:pPr>
        <w:spacing w:after="120" w:line="276" w:lineRule="auto"/>
        <w:jc w:val="both"/>
        <w:rPr>
          <w:b/>
        </w:rPr>
      </w:pPr>
      <w:r w:rsidRPr="00FA295A">
        <w:rPr>
          <w:b/>
        </w:rPr>
        <w:t>Ad</w:t>
      </w:r>
      <w:r w:rsidR="00374279">
        <w:rPr>
          <w:b/>
        </w:rPr>
        <w:t xml:space="preserve"> </w:t>
      </w:r>
      <w:r w:rsidR="00237350">
        <w:rPr>
          <w:b/>
        </w:rPr>
        <w:t>1</w:t>
      </w:r>
      <w:r w:rsidR="00222DB6">
        <w:rPr>
          <w:b/>
        </w:rPr>
        <w:t>3</w:t>
      </w:r>
      <w:r w:rsidRPr="00FA295A">
        <w:rPr>
          <w:b/>
        </w:rPr>
        <w:t xml:space="preserve">: </w:t>
      </w:r>
      <w:r>
        <w:rPr>
          <w:b/>
        </w:rPr>
        <w:t>RAZNO</w:t>
      </w:r>
    </w:p>
    <w:p w:rsidR="00A53BD1" w:rsidRPr="007711CE" w:rsidRDefault="00A53BD1" w:rsidP="00902C6E">
      <w:pPr>
        <w:spacing w:line="256" w:lineRule="auto"/>
        <w:ind w:firstLine="708"/>
        <w:jc w:val="both"/>
      </w:pPr>
      <w:r w:rsidRPr="007711CE">
        <w:t>Na kraju sjednice</w:t>
      </w:r>
      <w:r>
        <w:t xml:space="preserve"> Upravnog odbora</w:t>
      </w:r>
      <w:r w:rsidRPr="007711CE">
        <w:t xml:space="preserve">, Predsjednik </w:t>
      </w:r>
      <w:r>
        <w:t xml:space="preserve">Marjan Tomas </w:t>
      </w:r>
      <w:r w:rsidRPr="007711CE">
        <w:t>je naglasio članovima da od svih očekuje kvalitetnu suradnju i komunikaciju, te da se s pitanjima, prijedlozima obrate LAG-u i na taj način pomognu radu LAG-a.</w:t>
      </w:r>
    </w:p>
    <w:p w:rsidR="00A53BD1" w:rsidRPr="007711CE" w:rsidRDefault="00A53BD1" w:rsidP="00902C6E">
      <w:pPr>
        <w:jc w:val="both"/>
      </w:pPr>
    </w:p>
    <w:p w:rsidR="00A53BD1" w:rsidRDefault="00A53BD1" w:rsidP="00902C6E">
      <w:pPr>
        <w:jc w:val="both"/>
      </w:pPr>
      <w:r w:rsidRPr="00BD12D8">
        <w:tab/>
        <w:t xml:space="preserve">Kako nije bilo dodatnih komentara i rasprave, predsjednik Upravnog odbora zaključuje sjednicu u </w:t>
      </w:r>
      <w:r>
        <w:t>1</w:t>
      </w:r>
      <w:r w:rsidR="00141FE6">
        <w:t>0</w:t>
      </w:r>
      <w:r w:rsidRPr="00BD12D8">
        <w:t>:</w:t>
      </w:r>
      <w:r w:rsidR="00141FE6">
        <w:t>3</w:t>
      </w:r>
      <w:r>
        <w:t>0</w:t>
      </w:r>
      <w:r w:rsidRPr="00BD12D8">
        <w:t>.</w:t>
      </w:r>
    </w:p>
    <w:p w:rsidR="00A53BD1" w:rsidRDefault="00A53BD1" w:rsidP="007613C5">
      <w:pPr>
        <w:spacing w:line="276" w:lineRule="auto"/>
        <w:jc w:val="both"/>
      </w:pPr>
    </w:p>
    <w:p w:rsidR="001700C3" w:rsidRDefault="00A42E63" w:rsidP="00EC05E0">
      <w:pPr>
        <w:tabs>
          <w:tab w:val="left" w:pos="1276"/>
        </w:tabs>
        <w:spacing w:line="276" w:lineRule="auto"/>
        <w:jc w:val="both"/>
      </w:pPr>
      <w:r>
        <w:t>URBROJ: UO/1</w:t>
      </w:r>
      <w:r w:rsidR="00072E74">
        <w:t>9</w:t>
      </w:r>
      <w:r w:rsidR="00F0641B">
        <w:t>-</w:t>
      </w:r>
      <w:r w:rsidR="00902C6E">
        <w:t>60</w:t>
      </w:r>
    </w:p>
    <w:p w:rsidR="00A42E63" w:rsidRDefault="004055F3" w:rsidP="00EC05E0">
      <w:pPr>
        <w:tabs>
          <w:tab w:val="left" w:pos="1276"/>
        </w:tabs>
        <w:spacing w:line="276" w:lineRule="auto"/>
        <w:jc w:val="both"/>
      </w:pPr>
      <w:r>
        <w:t xml:space="preserve">U Antunovcu, dana </w:t>
      </w:r>
      <w:r w:rsidR="00902C6E">
        <w:t>29. srpnja</w:t>
      </w:r>
      <w:r w:rsidR="007613C5">
        <w:t xml:space="preserve"> 201</w:t>
      </w:r>
      <w:r w:rsidR="00072E74">
        <w:t>9</w:t>
      </w:r>
      <w:r w:rsidR="00A42E63">
        <w:t>.godine.</w:t>
      </w:r>
    </w:p>
    <w:p w:rsidR="00B3235B" w:rsidRDefault="00B3235B" w:rsidP="00EC05E0">
      <w:pPr>
        <w:tabs>
          <w:tab w:val="left" w:pos="1276"/>
        </w:tabs>
        <w:spacing w:line="276" w:lineRule="auto"/>
        <w:jc w:val="both"/>
      </w:pPr>
    </w:p>
    <w:tbl>
      <w:tblPr>
        <w:tblpPr w:leftFromText="180" w:rightFromText="180" w:bottomFromText="160" w:vertAnchor="text" w:horzAnchor="margin" w:tblpXSpec="center" w:tblpY="79"/>
        <w:tblW w:w="11081" w:type="dxa"/>
        <w:tblLook w:val="04A0" w:firstRow="1" w:lastRow="0" w:firstColumn="1" w:lastColumn="0" w:noHBand="0" w:noVBand="1"/>
      </w:tblPr>
      <w:tblGrid>
        <w:gridCol w:w="5538"/>
        <w:gridCol w:w="5543"/>
      </w:tblGrid>
      <w:tr w:rsidR="00A67E59" w:rsidTr="00B3235B">
        <w:trPr>
          <w:trHeight w:val="550"/>
        </w:trPr>
        <w:tc>
          <w:tcPr>
            <w:tcW w:w="5538" w:type="dxa"/>
            <w:hideMark/>
          </w:tcPr>
          <w:p w:rsidR="00A67E59" w:rsidRDefault="00A67E59" w:rsidP="00A67E59">
            <w:pPr>
              <w:tabs>
                <w:tab w:val="left" w:pos="1276"/>
              </w:tabs>
              <w:spacing w:line="276" w:lineRule="auto"/>
              <w:jc w:val="center"/>
              <w:rPr>
                <w:lang w:eastAsia="en-US"/>
              </w:rPr>
            </w:pPr>
            <w:r>
              <w:rPr>
                <w:lang w:eastAsia="en-US"/>
              </w:rPr>
              <w:t>Zapisničar</w:t>
            </w:r>
          </w:p>
          <w:p w:rsidR="00A67E59" w:rsidRDefault="00072E74" w:rsidP="00A67E59">
            <w:pPr>
              <w:tabs>
                <w:tab w:val="left" w:pos="1276"/>
              </w:tabs>
              <w:spacing w:line="276" w:lineRule="auto"/>
              <w:jc w:val="center"/>
              <w:rPr>
                <w:lang w:eastAsia="en-US"/>
              </w:rPr>
            </w:pPr>
            <w:r>
              <w:rPr>
                <w:lang w:eastAsia="en-US"/>
              </w:rPr>
              <w:t>Sanja Šimić</w:t>
            </w:r>
          </w:p>
        </w:tc>
        <w:tc>
          <w:tcPr>
            <w:tcW w:w="5543" w:type="dxa"/>
            <w:hideMark/>
          </w:tcPr>
          <w:p w:rsidR="00A67E59" w:rsidRDefault="00A67E59" w:rsidP="00A67E59">
            <w:pPr>
              <w:tabs>
                <w:tab w:val="left" w:pos="1276"/>
              </w:tabs>
              <w:spacing w:line="276" w:lineRule="auto"/>
              <w:jc w:val="center"/>
              <w:rPr>
                <w:lang w:eastAsia="en-US"/>
              </w:rPr>
            </w:pPr>
            <w:r>
              <w:rPr>
                <w:lang w:eastAsia="en-US"/>
              </w:rPr>
              <w:t xml:space="preserve">Predsjednik Upravnog odbora </w:t>
            </w:r>
            <w:r>
              <w:rPr>
                <w:lang w:eastAsia="en-US"/>
              </w:rPr>
              <w:br/>
              <w:t>LAG-a Vuka - Dunav</w:t>
            </w:r>
          </w:p>
          <w:p w:rsidR="00A67E59" w:rsidRDefault="00A67E59" w:rsidP="00A67E59">
            <w:pPr>
              <w:tabs>
                <w:tab w:val="left" w:pos="1276"/>
              </w:tabs>
              <w:spacing w:line="276" w:lineRule="auto"/>
              <w:jc w:val="center"/>
              <w:rPr>
                <w:lang w:eastAsia="en-US"/>
              </w:rPr>
            </w:pPr>
            <w:r>
              <w:rPr>
                <w:lang w:eastAsia="en-US"/>
              </w:rPr>
              <w:t>Marjan Tomas</w:t>
            </w:r>
          </w:p>
        </w:tc>
      </w:tr>
      <w:tr w:rsidR="00A67E59" w:rsidTr="00B3235B">
        <w:trPr>
          <w:trHeight w:val="274"/>
        </w:trPr>
        <w:tc>
          <w:tcPr>
            <w:tcW w:w="5538" w:type="dxa"/>
          </w:tcPr>
          <w:p w:rsidR="00A67E59" w:rsidRDefault="00A67E59" w:rsidP="00A67E59">
            <w:pPr>
              <w:tabs>
                <w:tab w:val="left" w:pos="1276"/>
              </w:tabs>
              <w:spacing w:line="276" w:lineRule="auto"/>
              <w:jc w:val="center"/>
              <w:rPr>
                <w:lang w:eastAsia="en-US"/>
              </w:rPr>
            </w:pPr>
          </w:p>
        </w:tc>
        <w:tc>
          <w:tcPr>
            <w:tcW w:w="5543" w:type="dxa"/>
          </w:tcPr>
          <w:p w:rsidR="00A67E59" w:rsidRDefault="00A67E59" w:rsidP="00A67E59">
            <w:pPr>
              <w:tabs>
                <w:tab w:val="left" w:pos="1276"/>
              </w:tabs>
              <w:spacing w:line="276" w:lineRule="auto"/>
              <w:jc w:val="center"/>
              <w:rPr>
                <w:lang w:eastAsia="en-US"/>
              </w:rPr>
            </w:pPr>
          </w:p>
        </w:tc>
      </w:tr>
      <w:tr w:rsidR="00A67E59" w:rsidTr="00B3235B">
        <w:trPr>
          <w:trHeight w:val="550"/>
        </w:trPr>
        <w:tc>
          <w:tcPr>
            <w:tcW w:w="11081" w:type="dxa"/>
            <w:gridSpan w:val="2"/>
            <w:hideMark/>
          </w:tcPr>
          <w:p w:rsidR="00A67E59" w:rsidRDefault="00A67E59" w:rsidP="00A67E59">
            <w:pPr>
              <w:tabs>
                <w:tab w:val="left" w:pos="1276"/>
              </w:tabs>
              <w:spacing w:line="276" w:lineRule="auto"/>
              <w:jc w:val="center"/>
              <w:rPr>
                <w:lang w:eastAsia="en-US"/>
              </w:rPr>
            </w:pPr>
            <w:r>
              <w:rPr>
                <w:lang w:eastAsia="en-US"/>
              </w:rPr>
              <w:t>Ovjerovitelj zapisnika</w:t>
            </w:r>
          </w:p>
          <w:p w:rsidR="00A67E59" w:rsidRDefault="00902C6E" w:rsidP="00A67E59">
            <w:pPr>
              <w:tabs>
                <w:tab w:val="left" w:pos="1276"/>
              </w:tabs>
              <w:spacing w:line="276" w:lineRule="auto"/>
              <w:jc w:val="center"/>
              <w:rPr>
                <w:lang w:eastAsia="en-US"/>
              </w:rPr>
            </w:pPr>
            <w:r>
              <w:rPr>
                <w:lang w:eastAsia="en-US"/>
              </w:rPr>
              <w:t>Lončarić Roman</w:t>
            </w:r>
          </w:p>
        </w:tc>
      </w:tr>
    </w:tbl>
    <w:p w:rsidR="0035487B" w:rsidRDefault="0035487B" w:rsidP="00EC05E0">
      <w:pPr>
        <w:spacing w:line="276" w:lineRule="auto"/>
      </w:pPr>
    </w:p>
    <w:sectPr w:rsidR="0035487B">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0F6" w:rsidRDefault="009330F6" w:rsidP="001D6F91">
      <w:r>
        <w:separator/>
      </w:r>
    </w:p>
  </w:endnote>
  <w:endnote w:type="continuationSeparator" w:id="0">
    <w:p w:rsidR="009330F6" w:rsidRDefault="009330F6" w:rsidP="001D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0F6" w:rsidRDefault="009330F6" w:rsidP="001D6F91">
      <w:r>
        <w:separator/>
      </w:r>
    </w:p>
  </w:footnote>
  <w:footnote w:type="continuationSeparator" w:id="0">
    <w:p w:rsidR="009330F6" w:rsidRDefault="009330F6" w:rsidP="001D6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A5EA8"/>
    <w:multiLevelType w:val="hybridMultilevel"/>
    <w:tmpl w:val="7F72D78C"/>
    <w:lvl w:ilvl="0" w:tplc="360E034A">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12CA7F7E"/>
    <w:multiLevelType w:val="hybridMultilevel"/>
    <w:tmpl w:val="CA1C496A"/>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B31592F"/>
    <w:multiLevelType w:val="hybridMultilevel"/>
    <w:tmpl w:val="9CF4AE78"/>
    <w:lvl w:ilvl="0" w:tplc="4D32EA28">
      <w:start w:val="1"/>
      <w:numFmt w:val="decimal"/>
      <w:lvlText w:val="%1."/>
      <w:lvlJc w:val="left"/>
      <w:pPr>
        <w:ind w:left="1065" w:hanging="360"/>
      </w:p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3" w15:restartNumberingAfterBreak="0">
    <w:nsid w:val="2268393B"/>
    <w:multiLevelType w:val="hybridMultilevel"/>
    <w:tmpl w:val="1ECAB0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B054E28"/>
    <w:multiLevelType w:val="hybridMultilevel"/>
    <w:tmpl w:val="26282C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9A4203E"/>
    <w:multiLevelType w:val="hybridMultilevel"/>
    <w:tmpl w:val="873EE2B0"/>
    <w:lvl w:ilvl="0" w:tplc="D5DE1F7E">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6" w15:restartNumberingAfterBreak="0">
    <w:nsid w:val="707C0B9D"/>
    <w:multiLevelType w:val="hybridMultilevel"/>
    <w:tmpl w:val="173230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1690AAB"/>
    <w:multiLevelType w:val="multilevel"/>
    <w:tmpl w:val="1730FCD8"/>
    <w:lvl w:ilvl="0">
      <w:start w:val="1"/>
      <w:numFmt w:val="decimal"/>
      <w:lvlText w:val="%1."/>
      <w:lvlJc w:val="left"/>
      <w:pPr>
        <w:tabs>
          <w:tab w:val="num" w:pos="644"/>
        </w:tabs>
        <w:ind w:left="644" w:hanging="360"/>
      </w:pPr>
    </w:lvl>
    <w:lvl w:ilvl="1">
      <w:start w:val="1"/>
      <w:numFmt w:val="decimal"/>
      <w:isLgl/>
      <w:lvlText w:val="%1.%2."/>
      <w:lvlJc w:val="left"/>
      <w:pPr>
        <w:tabs>
          <w:tab w:val="num" w:pos="1348"/>
        </w:tabs>
        <w:ind w:left="1348" w:hanging="420"/>
      </w:pPr>
    </w:lvl>
    <w:lvl w:ilvl="2">
      <w:start w:val="1"/>
      <w:numFmt w:val="decimal"/>
      <w:isLgl/>
      <w:lvlText w:val="%1.%2.%3."/>
      <w:lvlJc w:val="left"/>
      <w:pPr>
        <w:tabs>
          <w:tab w:val="num" w:pos="1648"/>
        </w:tabs>
        <w:ind w:left="1648" w:hanging="720"/>
      </w:pPr>
    </w:lvl>
    <w:lvl w:ilvl="3">
      <w:start w:val="1"/>
      <w:numFmt w:val="decimal"/>
      <w:isLgl/>
      <w:lvlText w:val="%1.%2.%3.%4."/>
      <w:lvlJc w:val="left"/>
      <w:pPr>
        <w:tabs>
          <w:tab w:val="num" w:pos="1648"/>
        </w:tabs>
        <w:ind w:left="1648" w:hanging="720"/>
      </w:pPr>
    </w:lvl>
    <w:lvl w:ilvl="4">
      <w:start w:val="1"/>
      <w:numFmt w:val="decimal"/>
      <w:isLgl/>
      <w:lvlText w:val="%1.%2.%3.%4.%5."/>
      <w:lvlJc w:val="left"/>
      <w:pPr>
        <w:tabs>
          <w:tab w:val="num" w:pos="2008"/>
        </w:tabs>
        <w:ind w:left="2008" w:hanging="1080"/>
      </w:pPr>
    </w:lvl>
    <w:lvl w:ilvl="5">
      <w:start w:val="1"/>
      <w:numFmt w:val="decimal"/>
      <w:isLgl/>
      <w:lvlText w:val="%1.%2.%3.%4.%5.%6."/>
      <w:lvlJc w:val="left"/>
      <w:pPr>
        <w:tabs>
          <w:tab w:val="num" w:pos="2008"/>
        </w:tabs>
        <w:ind w:left="2008" w:hanging="1080"/>
      </w:pPr>
    </w:lvl>
    <w:lvl w:ilvl="6">
      <w:start w:val="1"/>
      <w:numFmt w:val="decimal"/>
      <w:isLgl/>
      <w:lvlText w:val="%1.%2.%3.%4.%5.%6.%7."/>
      <w:lvlJc w:val="left"/>
      <w:pPr>
        <w:tabs>
          <w:tab w:val="num" w:pos="2368"/>
        </w:tabs>
        <w:ind w:left="2368" w:hanging="1440"/>
      </w:pPr>
    </w:lvl>
    <w:lvl w:ilvl="7">
      <w:start w:val="1"/>
      <w:numFmt w:val="decimal"/>
      <w:isLgl/>
      <w:lvlText w:val="%1.%2.%3.%4.%5.%6.%7.%8."/>
      <w:lvlJc w:val="left"/>
      <w:pPr>
        <w:tabs>
          <w:tab w:val="num" w:pos="2368"/>
        </w:tabs>
        <w:ind w:left="2368" w:hanging="1440"/>
      </w:pPr>
    </w:lvl>
    <w:lvl w:ilvl="8">
      <w:start w:val="1"/>
      <w:numFmt w:val="decimal"/>
      <w:isLgl/>
      <w:lvlText w:val="%1.%2.%3.%4.%5.%6.%7.%8.%9."/>
      <w:lvlJc w:val="left"/>
      <w:pPr>
        <w:tabs>
          <w:tab w:val="num" w:pos="2728"/>
        </w:tabs>
        <w:ind w:left="2728" w:hanging="1800"/>
      </w:pPr>
    </w:lvl>
  </w:abstractNum>
  <w:abstractNum w:abstractNumId="8" w15:restartNumberingAfterBreak="0">
    <w:nsid w:val="7C4A6743"/>
    <w:multiLevelType w:val="hybridMultilevel"/>
    <w:tmpl w:val="E48E9C64"/>
    <w:lvl w:ilvl="0" w:tplc="1C868B34">
      <w:start w:val="1"/>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3"/>
  </w:num>
  <w:num w:numId="7">
    <w:abstractNumId w:val="1"/>
  </w:num>
  <w:num w:numId="8">
    <w:abstractNumId w:val="0"/>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9D5"/>
    <w:rsid w:val="00007986"/>
    <w:rsid w:val="000104EB"/>
    <w:rsid w:val="0001051B"/>
    <w:rsid w:val="000137AA"/>
    <w:rsid w:val="00013B9B"/>
    <w:rsid w:val="00015651"/>
    <w:rsid w:val="00016540"/>
    <w:rsid w:val="00017613"/>
    <w:rsid w:val="00022C66"/>
    <w:rsid w:val="000240C3"/>
    <w:rsid w:val="00027CD3"/>
    <w:rsid w:val="00030CB3"/>
    <w:rsid w:val="00031B6F"/>
    <w:rsid w:val="00040278"/>
    <w:rsid w:val="000407DD"/>
    <w:rsid w:val="00040D16"/>
    <w:rsid w:val="000425CC"/>
    <w:rsid w:val="00043F78"/>
    <w:rsid w:val="000458C2"/>
    <w:rsid w:val="00053012"/>
    <w:rsid w:val="000564F6"/>
    <w:rsid w:val="00056D0F"/>
    <w:rsid w:val="00060FF3"/>
    <w:rsid w:val="000614DE"/>
    <w:rsid w:val="00063F82"/>
    <w:rsid w:val="00067E36"/>
    <w:rsid w:val="000709A2"/>
    <w:rsid w:val="000719C3"/>
    <w:rsid w:val="00072E74"/>
    <w:rsid w:val="00075ACC"/>
    <w:rsid w:val="000767B2"/>
    <w:rsid w:val="00076C41"/>
    <w:rsid w:val="00080F7B"/>
    <w:rsid w:val="00082FAC"/>
    <w:rsid w:val="000850A1"/>
    <w:rsid w:val="00090E50"/>
    <w:rsid w:val="000920E5"/>
    <w:rsid w:val="00096393"/>
    <w:rsid w:val="000A0866"/>
    <w:rsid w:val="000A51E7"/>
    <w:rsid w:val="000A578F"/>
    <w:rsid w:val="000B08A5"/>
    <w:rsid w:val="000C092C"/>
    <w:rsid w:val="000C3668"/>
    <w:rsid w:val="000C3734"/>
    <w:rsid w:val="000C67F6"/>
    <w:rsid w:val="000D09D4"/>
    <w:rsid w:val="000D0B5D"/>
    <w:rsid w:val="000D10FC"/>
    <w:rsid w:val="000D20F7"/>
    <w:rsid w:val="000D5B5A"/>
    <w:rsid w:val="000E1767"/>
    <w:rsid w:val="000E3D54"/>
    <w:rsid w:val="000E41EF"/>
    <w:rsid w:val="000E46F9"/>
    <w:rsid w:val="000E73B0"/>
    <w:rsid w:val="000F0802"/>
    <w:rsid w:val="000F24C8"/>
    <w:rsid w:val="000F36E6"/>
    <w:rsid w:val="000F50CB"/>
    <w:rsid w:val="000F7667"/>
    <w:rsid w:val="0011598F"/>
    <w:rsid w:val="00116F92"/>
    <w:rsid w:val="00122F15"/>
    <w:rsid w:val="00123BC0"/>
    <w:rsid w:val="001253F9"/>
    <w:rsid w:val="00125934"/>
    <w:rsid w:val="00130D0D"/>
    <w:rsid w:val="001316B7"/>
    <w:rsid w:val="001318DB"/>
    <w:rsid w:val="0013593E"/>
    <w:rsid w:val="00141FE6"/>
    <w:rsid w:val="001447E0"/>
    <w:rsid w:val="001454EF"/>
    <w:rsid w:val="0015131D"/>
    <w:rsid w:val="00152D84"/>
    <w:rsid w:val="00160E3D"/>
    <w:rsid w:val="001663A6"/>
    <w:rsid w:val="00167345"/>
    <w:rsid w:val="001700C3"/>
    <w:rsid w:val="001856F1"/>
    <w:rsid w:val="00192D51"/>
    <w:rsid w:val="001A4BEB"/>
    <w:rsid w:val="001A7251"/>
    <w:rsid w:val="001B176F"/>
    <w:rsid w:val="001B66FC"/>
    <w:rsid w:val="001C067D"/>
    <w:rsid w:val="001C3DD6"/>
    <w:rsid w:val="001C626D"/>
    <w:rsid w:val="001D01C0"/>
    <w:rsid w:val="001D1624"/>
    <w:rsid w:val="001D1FAF"/>
    <w:rsid w:val="001D22D0"/>
    <w:rsid w:val="001D556C"/>
    <w:rsid w:val="001D6F91"/>
    <w:rsid w:val="001D7B03"/>
    <w:rsid w:val="001E001F"/>
    <w:rsid w:val="001F0CFC"/>
    <w:rsid w:val="00202498"/>
    <w:rsid w:val="00202EB1"/>
    <w:rsid w:val="00211255"/>
    <w:rsid w:val="002112EE"/>
    <w:rsid w:val="0021519D"/>
    <w:rsid w:val="00222DB6"/>
    <w:rsid w:val="00223405"/>
    <w:rsid w:val="00230D6E"/>
    <w:rsid w:val="0023664C"/>
    <w:rsid w:val="00237350"/>
    <w:rsid w:val="002410B0"/>
    <w:rsid w:val="002416AE"/>
    <w:rsid w:val="002427E1"/>
    <w:rsid w:val="0024345E"/>
    <w:rsid w:val="00247524"/>
    <w:rsid w:val="0025090D"/>
    <w:rsid w:val="00250D3A"/>
    <w:rsid w:val="0025256C"/>
    <w:rsid w:val="00253AA1"/>
    <w:rsid w:val="002551DC"/>
    <w:rsid w:val="002573A0"/>
    <w:rsid w:val="002644B7"/>
    <w:rsid w:val="00264CB2"/>
    <w:rsid w:val="00267221"/>
    <w:rsid w:val="0026732A"/>
    <w:rsid w:val="00270D60"/>
    <w:rsid w:val="00270F17"/>
    <w:rsid w:val="002740F0"/>
    <w:rsid w:val="00281FE0"/>
    <w:rsid w:val="002831FE"/>
    <w:rsid w:val="00284F96"/>
    <w:rsid w:val="00293ACC"/>
    <w:rsid w:val="00294C91"/>
    <w:rsid w:val="002A2BD5"/>
    <w:rsid w:val="002A37FF"/>
    <w:rsid w:val="002A5551"/>
    <w:rsid w:val="002A6291"/>
    <w:rsid w:val="002A701E"/>
    <w:rsid w:val="002B507B"/>
    <w:rsid w:val="002C7D64"/>
    <w:rsid w:val="002D2F3D"/>
    <w:rsid w:val="002D3D3C"/>
    <w:rsid w:val="002D3F5A"/>
    <w:rsid w:val="002D651E"/>
    <w:rsid w:val="002E224C"/>
    <w:rsid w:val="002E2391"/>
    <w:rsid w:val="002E3CF2"/>
    <w:rsid w:val="002E3E1F"/>
    <w:rsid w:val="002E45D1"/>
    <w:rsid w:val="002E4ECA"/>
    <w:rsid w:val="002E5CEE"/>
    <w:rsid w:val="002E7490"/>
    <w:rsid w:val="002F423F"/>
    <w:rsid w:val="002F5CD0"/>
    <w:rsid w:val="00303C0E"/>
    <w:rsid w:val="00306114"/>
    <w:rsid w:val="00310FAD"/>
    <w:rsid w:val="00313374"/>
    <w:rsid w:val="0031540C"/>
    <w:rsid w:val="0031569B"/>
    <w:rsid w:val="0032315A"/>
    <w:rsid w:val="00325580"/>
    <w:rsid w:val="003268F3"/>
    <w:rsid w:val="003329A8"/>
    <w:rsid w:val="00334368"/>
    <w:rsid w:val="00336080"/>
    <w:rsid w:val="00336ED3"/>
    <w:rsid w:val="0033746D"/>
    <w:rsid w:val="0034679C"/>
    <w:rsid w:val="00347B77"/>
    <w:rsid w:val="003520AA"/>
    <w:rsid w:val="00353608"/>
    <w:rsid w:val="00353DA3"/>
    <w:rsid w:val="0035487B"/>
    <w:rsid w:val="0036162B"/>
    <w:rsid w:val="0036536B"/>
    <w:rsid w:val="00372AAA"/>
    <w:rsid w:val="00373CBC"/>
    <w:rsid w:val="00374279"/>
    <w:rsid w:val="003850B6"/>
    <w:rsid w:val="003921DF"/>
    <w:rsid w:val="003A0C7A"/>
    <w:rsid w:val="003A7CB0"/>
    <w:rsid w:val="003B1680"/>
    <w:rsid w:val="003B1ACA"/>
    <w:rsid w:val="003B33A5"/>
    <w:rsid w:val="003B5A29"/>
    <w:rsid w:val="003B6AA1"/>
    <w:rsid w:val="003C2273"/>
    <w:rsid w:val="003C6DE6"/>
    <w:rsid w:val="003D2CC2"/>
    <w:rsid w:val="003D40A2"/>
    <w:rsid w:val="003D70E9"/>
    <w:rsid w:val="003D71A0"/>
    <w:rsid w:val="003E372B"/>
    <w:rsid w:val="003E3985"/>
    <w:rsid w:val="003E4796"/>
    <w:rsid w:val="003E5734"/>
    <w:rsid w:val="003E5E29"/>
    <w:rsid w:val="003F2949"/>
    <w:rsid w:val="003F2BA1"/>
    <w:rsid w:val="003F57DF"/>
    <w:rsid w:val="003F673A"/>
    <w:rsid w:val="003F769C"/>
    <w:rsid w:val="003F76BB"/>
    <w:rsid w:val="003F7FBC"/>
    <w:rsid w:val="004008CD"/>
    <w:rsid w:val="00400DAE"/>
    <w:rsid w:val="00401D96"/>
    <w:rsid w:val="00403B26"/>
    <w:rsid w:val="004055F3"/>
    <w:rsid w:val="004078C2"/>
    <w:rsid w:val="00407D55"/>
    <w:rsid w:val="00410271"/>
    <w:rsid w:val="00410994"/>
    <w:rsid w:val="004114A8"/>
    <w:rsid w:val="0041686F"/>
    <w:rsid w:val="004205E9"/>
    <w:rsid w:val="00424AE2"/>
    <w:rsid w:val="004258B9"/>
    <w:rsid w:val="00431B61"/>
    <w:rsid w:val="00435446"/>
    <w:rsid w:val="0043796E"/>
    <w:rsid w:val="00437AC2"/>
    <w:rsid w:val="00442308"/>
    <w:rsid w:val="0044532B"/>
    <w:rsid w:val="00445512"/>
    <w:rsid w:val="00450006"/>
    <w:rsid w:val="004511C6"/>
    <w:rsid w:val="00451633"/>
    <w:rsid w:val="00451ED5"/>
    <w:rsid w:val="00454EC6"/>
    <w:rsid w:val="00456BB8"/>
    <w:rsid w:val="00456D5E"/>
    <w:rsid w:val="00461261"/>
    <w:rsid w:val="00461847"/>
    <w:rsid w:val="00462D0A"/>
    <w:rsid w:val="00465DC4"/>
    <w:rsid w:val="00467EAE"/>
    <w:rsid w:val="00473B6C"/>
    <w:rsid w:val="00476DEF"/>
    <w:rsid w:val="004831BC"/>
    <w:rsid w:val="00484FBF"/>
    <w:rsid w:val="00493E2F"/>
    <w:rsid w:val="00496A9E"/>
    <w:rsid w:val="00497533"/>
    <w:rsid w:val="00497ED9"/>
    <w:rsid w:val="004A5E72"/>
    <w:rsid w:val="004C30FA"/>
    <w:rsid w:val="004C70F4"/>
    <w:rsid w:val="004C7A97"/>
    <w:rsid w:val="004C7C00"/>
    <w:rsid w:val="004C7D58"/>
    <w:rsid w:val="004D2852"/>
    <w:rsid w:val="004D30A2"/>
    <w:rsid w:val="004D579A"/>
    <w:rsid w:val="004D5D04"/>
    <w:rsid w:val="004D6942"/>
    <w:rsid w:val="004F1754"/>
    <w:rsid w:val="005010A8"/>
    <w:rsid w:val="005056F0"/>
    <w:rsid w:val="00506851"/>
    <w:rsid w:val="005130B0"/>
    <w:rsid w:val="00516D73"/>
    <w:rsid w:val="00516DCA"/>
    <w:rsid w:val="0052044B"/>
    <w:rsid w:val="00520E68"/>
    <w:rsid w:val="00525D59"/>
    <w:rsid w:val="00530780"/>
    <w:rsid w:val="005308EC"/>
    <w:rsid w:val="00530FF1"/>
    <w:rsid w:val="00534BBA"/>
    <w:rsid w:val="00534D8B"/>
    <w:rsid w:val="0053647E"/>
    <w:rsid w:val="00541280"/>
    <w:rsid w:val="00544675"/>
    <w:rsid w:val="00544EFB"/>
    <w:rsid w:val="005529D3"/>
    <w:rsid w:val="005548D6"/>
    <w:rsid w:val="005578C2"/>
    <w:rsid w:val="0056266D"/>
    <w:rsid w:val="00562F3B"/>
    <w:rsid w:val="005630D3"/>
    <w:rsid w:val="00564F03"/>
    <w:rsid w:val="00565F00"/>
    <w:rsid w:val="00567C54"/>
    <w:rsid w:val="0057551B"/>
    <w:rsid w:val="0057755A"/>
    <w:rsid w:val="00583D50"/>
    <w:rsid w:val="00586A36"/>
    <w:rsid w:val="00587528"/>
    <w:rsid w:val="005911D5"/>
    <w:rsid w:val="005A2940"/>
    <w:rsid w:val="005B2322"/>
    <w:rsid w:val="005C4D77"/>
    <w:rsid w:val="005C5F9E"/>
    <w:rsid w:val="005C7440"/>
    <w:rsid w:val="005D0397"/>
    <w:rsid w:val="005D3F4D"/>
    <w:rsid w:val="005D7CBE"/>
    <w:rsid w:val="005E0787"/>
    <w:rsid w:val="005E0BC4"/>
    <w:rsid w:val="005E299A"/>
    <w:rsid w:val="005F3360"/>
    <w:rsid w:val="005F745A"/>
    <w:rsid w:val="00604FD6"/>
    <w:rsid w:val="006055AD"/>
    <w:rsid w:val="00605B39"/>
    <w:rsid w:val="00611327"/>
    <w:rsid w:val="00612B6B"/>
    <w:rsid w:val="00615CFA"/>
    <w:rsid w:val="0061718E"/>
    <w:rsid w:val="0062216B"/>
    <w:rsid w:val="006266AD"/>
    <w:rsid w:val="006267C4"/>
    <w:rsid w:val="0063005B"/>
    <w:rsid w:val="00632772"/>
    <w:rsid w:val="00635404"/>
    <w:rsid w:val="0063779D"/>
    <w:rsid w:val="00642B70"/>
    <w:rsid w:val="00642F52"/>
    <w:rsid w:val="006446FC"/>
    <w:rsid w:val="0064628A"/>
    <w:rsid w:val="006463EC"/>
    <w:rsid w:val="006472CD"/>
    <w:rsid w:val="00650FF1"/>
    <w:rsid w:val="006541F3"/>
    <w:rsid w:val="00661FAB"/>
    <w:rsid w:val="006656D2"/>
    <w:rsid w:val="00666E0B"/>
    <w:rsid w:val="00667090"/>
    <w:rsid w:val="00682F5A"/>
    <w:rsid w:val="00683C05"/>
    <w:rsid w:val="00691C7D"/>
    <w:rsid w:val="00694935"/>
    <w:rsid w:val="00697173"/>
    <w:rsid w:val="006A14FC"/>
    <w:rsid w:val="006A52B8"/>
    <w:rsid w:val="006A6167"/>
    <w:rsid w:val="006A636E"/>
    <w:rsid w:val="006A6FF8"/>
    <w:rsid w:val="006C4525"/>
    <w:rsid w:val="006C65E3"/>
    <w:rsid w:val="006D592C"/>
    <w:rsid w:val="006E0318"/>
    <w:rsid w:val="006E1FF0"/>
    <w:rsid w:val="006E3D9D"/>
    <w:rsid w:val="006E5105"/>
    <w:rsid w:val="006E5FD3"/>
    <w:rsid w:val="006F0E4D"/>
    <w:rsid w:val="006F3128"/>
    <w:rsid w:val="006F36ED"/>
    <w:rsid w:val="006F5B4F"/>
    <w:rsid w:val="00704258"/>
    <w:rsid w:val="0070460B"/>
    <w:rsid w:val="00706F33"/>
    <w:rsid w:val="00706FE6"/>
    <w:rsid w:val="00710295"/>
    <w:rsid w:val="007135FC"/>
    <w:rsid w:val="00713913"/>
    <w:rsid w:val="00724C27"/>
    <w:rsid w:val="00734291"/>
    <w:rsid w:val="00734586"/>
    <w:rsid w:val="00734D39"/>
    <w:rsid w:val="00740471"/>
    <w:rsid w:val="007413E3"/>
    <w:rsid w:val="007446ED"/>
    <w:rsid w:val="00744E53"/>
    <w:rsid w:val="00746606"/>
    <w:rsid w:val="00750BC1"/>
    <w:rsid w:val="007513F1"/>
    <w:rsid w:val="00751627"/>
    <w:rsid w:val="00751CF4"/>
    <w:rsid w:val="0075246D"/>
    <w:rsid w:val="0075357D"/>
    <w:rsid w:val="007613C5"/>
    <w:rsid w:val="00770D38"/>
    <w:rsid w:val="00774877"/>
    <w:rsid w:val="007748E1"/>
    <w:rsid w:val="00776EEF"/>
    <w:rsid w:val="00777A68"/>
    <w:rsid w:val="007804A3"/>
    <w:rsid w:val="00780D8A"/>
    <w:rsid w:val="00780E55"/>
    <w:rsid w:val="00782CC2"/>
    <w:rsid w:val="00784F35"/>
    <w:rsid w:val="0078642D"/>
    <w:rsid w:val="0079194B"/>
    <w:rsid w:val="0079329C"/>
    <w:rsid w:val="007944D8"/>
    <w:rsid w:val="007957A8"/>
    <w:rsid w:val="007A7542"/>
    <w:rsid w:val="007B7DAB"/>
    <w:rsid w:val="007C27AD"/>
    <w:rsid w:val="007C6BAB"/>
    <w:rsid w:val="007C787B"/>
    <w:rsid w:val="007C7B39"/>
    <w:rsid w:val="007D2147"/>
    <w:rsid w:val="007D68E2"/>
    <w:rsid w:val="007E1838"/>
    <w:rsid w:val="007E2420"/>
    <w:rsid w:val="007E3653"/>
    <w:rsid w:val="007E41E5"/>
    <w:rsid w:val="007E6E88"/>
    <w:rsid w:val="007E7183"/>
    <w:rsid w:val="007F0894"/>
    <w:rsid w:val="007F1452"/>
    <w:rsid w:val="007F1496"/>
    <w:rsid w:val="007F3307"/>
    <w:rsid w:val="007F4A45"/>
    <w:rsid w:val="007F53C7"/>
    <w:rsid w:val="00805F73"/>
    <w:rsid w:val="0080726E"/>
    <w:rsid w:val="008147B5"/>
    <w:rsid w:val="008203CF"/>
    <w:rsid w:val="00822FBA"/>
    <w:rsid w:val="00841BE0"/>
    <w:rsid w:val="008423EF"/>
    <w:rsid w:val="00843944"/>
    <w:rsid w:val="0084548F"/>
    <w:rsid w:val="008604FF"/>
    <w:rsid w:val="008632F0"/>
    <w:rsid w:val="008814C6"/>
    <w:rsid w:val="00882CA5"/>
    <w:rsid w:val="008831F9"/>
    <w:rsid w:val="00892FA2"/>
    <w:rsid w:val="008A2D37"/>
    <w:rsid w:val="008B0834"/>
    <w:rsid w:val="008B3AC3"/>
    <w:rsid w:val="008B7276"/>
    <w:rsid w:val="008C0A22"/>
    <w:rsid w:val="008C4AD7"/>
    <w:rsid w:val="008C60BF"/>
    <w:rsid w:val="008D30DC"/>
    <w:rsid w:val="008D4405"/>
    <w:rsid w:val="008D4AF8"/>
    <w:rsid w:val="008D5992"/>
    <w:rsid w:val="008E68D4"/>
    <w:rsid w:val="008E6E3E"/>
    <w:rsid w:val="008F1698"/>
    <w:rsid w:val="008F1BD9"/>
    <w:rsid w:val="008F231A"/>
    <w:rsid w:val="008F231B"/>
    <w:rsid w:val="008F5C10"/>
    <w:rsid w:val="00901189"/>
    <w:rsid w:val="00902C6E"/>
    <w:rsid w:val="00902F52"/>
    <w:rsid w:val="009030FC"/>
    <w:rsid w:val="009043C5"/>
    <w:rsid w:val="0090492D"/>
    <w:rsid w:val="00904C05"/>
    <w:rsid w:val="009124DC"/>
    <w:rsid w:val="00913599"/>
    <w:rsid w:val="00913634"/>
    <w:rsid w:val="0091777F"/>
    <w:rsid w:val="009204CF"/>
    <w:rsid w:val="009207A4"/>
    <w:rsid w:val="00920C2B"/>
    <w:rsid w:val="00921EFC"/>
    <w:rsid w:val="009250E1"/>
    <w:rsid w:val="00925D91"/>
    <w:rsid w:val="00927320"/>
    <w:rsid w:val="0093283B"/>
    <w:rsid w:val="009330F6"/>
    <w:rsid w:val="009401B3"/>
    <w:rsid w:val="00940A6A"/>
    <w:rsid w:val="009453CD"/>
    <w:rsid w:val="0094562D"/>
    <w:rsid w:val="00947B10"/>
    <w:rsid w:val="00951A89"/>
    <w:rsid w:val="00954F9B"/>
    <w:rsid w:val="00960671"/>
    <w:rsid w:val="00963170"/>
    <w:rsid w:val="009679D9"/>
    <w:rsid w:val="00977759"/>
    <w:rsid w:val="00991D57"/>
    <w:rsid w:val="00994DE5"/>
    <w:rsid w:val="009A15A8"/>
    <w:rsid w:val="009A2D0B"/>
    <w:rsid w:val="009A647D"/>
    <w:rsid w:val="009A7484"/>
    <w:rsid w:val="009B1B92"/>
    <w:rsid w:val="009B4088"/>
    <w:rsid w:val="009B4CBE"/>
    <w:rsid w:val="009B4D8D"/>
    <w:rsid w:val="009B4E4C"/>
    <w:rsid w:val="009B4F6B"/>
    <w:rsid w:val="009B5EF4"/>
    <w:rsid w:val="009C06AC"/>
    <w:rsid w:val="009C7EA8"/>
    <w:rsid w:val="009D4E16"/>
    <w:rsid w:val="009D5C0D"/>
    <w:rsid w:val="009D6FE3"/>
    <w:rsid w:val="009E14AC"/>
    <w:rsid w:val="009E35C2"/>
    <w:rsid w:val="009F542D"/>
    <w:rsid w:val="009F7E6B"/>
    <w:rsid w:val="00A00F86"/>
    <w:rsid w:val="00A1192C"/>
    <w:rsid w:val="00A127D2"/>
    <w:rsid w:val="00A12F5F"/>
    <w:rsid w:val="00A2218A"/>
    <w:rsid w:val="00A2544F"/>
    <w:rsid w:val="00A272DC"/>
    <w:rsid w:val="00A30C0E"/>
    <w:rsid w:val="00A337BE"/>
    <w:rsid w:val="00A40177"/>
    <w:rsid w:val="00A42A88"/>
    <w:rsid w:val="00A42E63"/>
    <w:rsid w:val="00A53BD1"/>
    <w:rsid w:val="00A54BFA"/>
    <w:rsid w:val="00A554EC"/>
    <w:rsid w:val="00A5653D"/>
    <w:rsid w:val="00A56E82"/>
    <w:rsid w:val="00A6072B"/>
    <w:rsid w:val="00A63833"/>
    <w:rsid w:val="00A63DC8"/>
    <w:rsid w:val="00A65097"/>
    <w:rsid w:val="00A67E59"/>
    <w:rsid w:val="00A737DE"/>
    <w:rsid w:val="00A74017"/>
    <w:rsid w:val="00A77482"/>
    <w:rsid w:val="00A82C87"/>
    <w:rsid w:val="00A83A95"/>
    <w:rsid w:val="00A87795"/>
    <w:rsid w:val="00A94BC2"/>
    <w:rsid w:val="00A94DCE"/>
    <w:rsid w:val="00A952A1"/>
    <w:rsid w:val="00A9723A"/>
    <w:rsid w:val="00A97E28"/>
    <w:rsid w:val="00AA0E36"/>
    <w:rsid w:val="00AA1EFA"/>
    <w:rsid w:val="00AB476B"/>
    <w:rsid w:val="00AB5006"/>
    <w:rsid w:val="00AB6B84"/>
    <w:rsid w:val="00AC63A8"/>
    <w:rsid w:val="00AC7147"/>
    <w:rsid w:val="00AC74DD"/>
    <w:rsid w:val="00AD1FD3"/>
    <w:rsid w:val="00AD70A5"/>
    <w:rsid w:val="00AD7271"/>
    <w:rsid w:val="00AE0CFE"/>
    <w:rsid w:val="00AE290E"/>
    <w:rsid w:val="00AF0069"/>
    <w:rsid w:val="00AF0BB3"/>
    <w:rsid w:val="00B00C6E"/>
    <w:rsid w:val="00B05626"/>
    <w:rsid w:val="00B06038"/>
    <w:rsid w:val="00B23968"/>
    <w:rsid w:val="00B25F6B"/>
    <w:rsid w:val="00B26430"/>
    <w:rsid w:val="00B304BF"/>
    <w:rsid w:val="00B3235B"/>
    <w:rsid w:val="00B36B56"/>
    <w:rsid w:val="00B36D17"/>
    <w:rsid w:val="00B4166D"/>
    <w:rsid w:val="00B47207"/>
    <w:rsid w:val="00B5064F"/>
    <w:rsid w:val="00B50A10"/>
    <w:rsid w:val="00B54B35"/>
    <w:rsid w:val="00B551ED"/>
    <w:rsid w:val="00B56E95"/>
    <w:rsid w:val="00B61B9D"/>
    <w:rsid w:val="00B64053"/>
    <w:rsid w:val="00B7033D"/>
    <w:rsid w:val="00B73874"/>
    <w:rsid w:val="00B74ADB"/>
    <w:rsid w:val="00B75EBE"/>
    <w:rsid w:val="00B87BC2"/>
    <w:rsid w:val="00B90905"/>
    <w:rsid w:val="00B92724"/>
    <w:rsid w:val="00B92A76"/>
    <w:rsid w:val="00B944F9"/>
    <w:rsid w:val="00B94815"/>
    <w:rsid w:val="00B94FF4"/>
    <w:rsid w:val="00BA2856"/>
    <w:rsid w:val="00BA35E5"/>
    <w:rsid w:val="00BA5182"/>
    <w:rsid w:val="00BA715C"/>
    <w:rsid w:val="00BB2977"/>
    <w:rsid w:val="00BB33AA"/>
    <w:rsid w:val="00BB4135"/>
    <w:rsid w:val="00BB7DF6"/>
    <w:rsid w:val="00BC0B9E"/>
    <w:rsid w:val="00BC37E8"/>
    <w:rsid w:val="00BC48C1"/>
    <w:rsid w:val="00BC6EE8"/>
    <w:rsid w:val="00BC79CA"/>
    <w:rsid w:val="00BD1B76"/>
    <w:rsid w:val="00BD2DFA"/>
    <w:rsid w:val="00BD5330"/>
    <w:rsid w:val="00BE00A7"/>
    <w:rsid w:val="00BE5BBD"/>
    <w:rsid w:val="00BE65BE"/>
    <w:rsid w:val="00BE7482"/>
    <w:rsid w:val="00BF06E7"/>
    <w:rsid w:val="00BF6BFE"/>
    <w:rsid w:val="00BF6F6C"/>
    <w:rsid w:val="00C02055"/>
    <w:rsid w:val="00C055E2"/>
    <w:rsid w:val="00C11625"/>
    <w:rsid w:val="00C1336C"/>
    <w:rsid w:val="00C20AC1"/>
    <w:rsid w:val="00C2390E"/>
    <w:rsid w:val="00C27F4F"/>
    <w:rsid w:val="00C31ED9"/>
    <w:rsid w:val="00C32A7D"/>
    <w:rsid w:val="00C357A0"/>
    <w:rsid w:val="00C36415"/>
    <w:rsid w:val="00C407EE"/>
    <w:rsid w:val="00C4234F"/>
    <w:rsid w:val="00C51AC3"/>
    <w:rsid w:val="00C56CAA"/>
    <w:rsid w:val="00C62140"/>
    <w:rsid w:val="00C65457"/>
    <w:rsid w:val="00C66A21"/>
    <w:rsid w:val="00C70CF4"/>
    <w:rsid w:val="00C7796C"/>
    <w:rsid w:val="00C80C1D"/>
    <w:rsid w:val="00C82168"/>
    <w:rsid w:val="00C82470"/>
    <w:rsid w:val="00C82D10"/>
    <w:rsid w:val="00C845C2"/>
    <w:rsid w:val="00C85871"/>
    <w:rsid w:val="00C8693E"/>
    <w:rsid w:val="00C9116F"/>
    <w:rsid w:val="00C96A6B"/>
    <w:rsid w:val="00CA0965"/>
    <w:rsid w:val="00CA14BC"/>
    <w:rsid w:val="00CA4E78"/>
    <w:rsid w:val="00CA64A2"/>
    <w:rsid w:val="00CA7E9E"/>
    <w:rsid w:val="00CC0831"/>
    <w:rsid w:val="00CC2FAD"/>
    <w:rsid w:val="00CC6274"/>
    <w:rsid w:val="00CD0B69"/>
    <w:rsid w:val="00CD1062"/>
    <w:rsid w:val="00CD14AE"/>
    <w:rsid w:val="00CD2914"/>
    <w:rsid w:val="00CD3C21"/>
    <w:rsid w:val="00CD4AC5"/>
    <w:rsid w:val="00CD547D"/>
    <w:rsid w:val="00CD6E95"/>
    <w:rsid w:val="00CE1E95"/>
    <w:rsid w:val="00CE31AA"/>
    <w:rsid w:val="00CF1619"/>
    <w:rsid w:val="00CF1D12"/>
    <w:rsid w:val="00CF1F61"/>
    <w:rsid w:val="00CF7868"/>
    <w:rsid w:val="00D000F2"/>
    <w:rsid w:val="00D02775"/>
    <w:rsid w:val="00D042DE"/>
    <w:rsid w:val="00D043EC"/>
    <w:rsid w:val="00D045C7"/>
    <w:rsid w:val="00D058C2"/>
    <w:rsid w:val="00D07375"/>
    <w:rsid w:val="00D105F7"/>
    <w:rsid w:val="00D1783F"/>
    <w:rsid w:val="00D21043"/>
    <w:rsid w:val="00D378EF"/>
    <w:rsid w:val="00D60439"/>
    <w:rsid w:val="00D619FE"/>
    <w:rsid w:val="00D61D11"/>
    <w:rsid w:val="00D63B42"/>
    <w:rsid w:val="00D6454A"/>
    <w:rsid w:val="00D64811"/>
    <w:rsid w:val="00D65B78"/>
    <w:rsid w:val="00D66A55"/>
    <w:rsid w:val="00D73365"/>
    <w:rsid w:val="00D82C85"/>
    <w:rsid w:val="00D844D0"/>
    <w:rsid w:val="00D84D14"/>
    <w:rsid w:val="00D9162F"/>
    <w:rsid w:val="00D91819"/>
    <w:rsid w:val="00D94594"/>
    <w:rsid w:val="00D96714"/>
    <w:rsid w:val="00D96E5A"/>
    <w:rsid w:val="00DA1218"/>
    <w:rsid w:val="00DA4BE6"/>
    <w:rsid w:val="00DA7994"/>
    <w:rsid w:val="00DB1CF3"/>
    <w:rsid w:val="00DB29E8"/>
    <w:rsid w:val="00DB6C2D"/>
    <w:rsid w:val="00DC10FE"/>
    <w:rsid w:val="00DC1557"/>
    <w:rsid w:val="00DC166C"/>
    <w:rsid w:val="00DC32D0"/>
    <w:rsid w:val="00DC3661"/>
    <w:rsid w:val="00DC4EC4"/>
    <w:rsid w:val="00DD5853"/>
    <w:rsid w:val="00DE08CE"/>
    <w:rsid w:val="00DE54C4"/>
    <w:rsid w:val="00DE770E"/>
    <w:rsid w:val="00E01E8A"/>
    <w:rsid w:val="00E02BC2"/>
    <w:rsid w:val="00E03330"/>
    <w:rsid w:val="00E13F48"/>
    <w:rsid w:val="00E203E0"/>
    <w:rsid w:val="00E24731"/>
    <w:rsid w:val="00E25AFD"/>
    <w:rsid w:val="00E25BE9"/>
    <w:rsid w:val="00E27A4F"/>
    <w:rsid w:val="00E31F57"/>
    <w:rsid w:val="00E340B2"/>
    <w:rsid w:val="00E34BFF"/>
    <w:rsid w:val="00E3587C"/>
    <w:rsid w:val="00E359D5"/>
    <w:rsid w:val="00E40493"/>
    <w:rsid w:val="00E427D9"/>
    <w:rsid w:val="00E44B26"/>
    <w:rsid w:val="00E45E47"/>
    <w:rsid w:val="00E45FA5"/>
    <w:rsid w:val="00E513C6"/>
    <w:rsid w:val="00E641C9"/>
    <w:rsid w:val="00E64A1B"/>
    <w:rsid w:val="00E6500E"/>
    <w:rsid w:val="00E660D3"/>
    <w:rsid w:val="00E731A7"/>
    <w:rsid w:val="00E73A54"/>
    <w:rsid w:val="00E75897"/>
    <w:rsid w:val="00E85B9B"/>
    <w:rsid w:val="00E91599"/>
    <w:rsid w:val="00E91914"/>
    <w:rsid w:val="00E94CC6"/>
    <w:rsid w:val="00E957B4"/>
    <w:rsid w:val="00EA445E"/>
    <w:rsid w:val="00EA49FE"/>
    <w:rsid w:val="00EA5BF8"/>
    <w:rsid w:val="00EA70BC"/>
    <w:rsid w:val="00EA79C2"/>
    <w:rsid w:val="00EB1A41"/>
    <w:rsid w:val="00EB3669"/>
    <w:rsid w:val="00EC05E0"/>
    <w:rsid w:val="00EC08B8"/>
    <w:rsid w:val="00EC354A"/>
    <w:rsid w:val="00EC5B4E"/>
    <w:rsid w:val="00EC69B7"/>
    <w:rsid w:val="00EC78CD"/>
    <w:rsid w:val="00EC7947"/>
    <w:rsid w:val="00ED01FA"/>
    <w:rsid w:val="00ED248F"/>
    <w:rsid w:val="00ED3450"/>
    <w:rsid w:val="00EE0D63"/>
    <w:rsid w:val="00EE0EA5"/>
    <w:rsid w:val="00EF27E2"/>
    <w:rsid w:val="00EF2BAB"/>
    <w:rsid w:val="00EF5750"/>
    <w:rsid w:val="00F006FA"/>
    <w:rsid w:val="00F03098"/>
    <w:rsid w:val="00F03CFB"/>
    <w:rsid w:val="00F04739"/>
    <w:rsid w:val="00F0583A"/>
    <w:rsid w:val="00F0641B"/>
    <w:rsid w:val="00F06A33"/>
    <w:rsid w:val="00F12E97"/>
    <w:rsid w:val="00F14A1D"/>
    <w:rsid w:val="00F20D1B"/>
    <w:rsid w:val="00F22BDA"/>
    <w:rsid w:val="00F236F6"/>
    <w:rsid w:val="00F33D9E"/>
    <w:rsid w:val="00F35CC2"/>
    <w:rsid w:val="00F365F6"/>
    <w:rsid w:val="00F40877"/>
    <w:rsid w:val="00F40F0E"/>
    <w:rsid w:val="00F43033"/>
    <w:rsid w:val="00F53B13"/>
    <w:rsid w:val="00F749D6"/>
    <w:rsid w:val="00F75754"/>
    <w:rsid w:val="00F757E6"/>
    <w:rsid w:val="00F80524"/>
    <w:rsid w:val="00F85231"/>
    <w:rsid w:val="00F96955"/>
    <w:rsid w:val="00FA23A7"/>
    <w:rsid w:val="00FA6C29"/>
    <w:rsid w:val="00FB19DC"/>
    <w:rsid w:val="00FB43E2"/>
    <w:rsid w:val="00FB5501"/>
    <w:rsid w:val="00FB7833"/>
    <w:rsid w:val="00FC773D"/>
    <w:rsid w:val="00FD4F76"/>
    <w:rsid w:val="00FE01EE"/>
    <w:rsid w:val="00FE47B8"/>
    <w:rsid w:val="00FE54BF"/>
    <w:rsid w:val="00FF093F"/>
    <w:rsid w:val="00FF1AA7"/>
    <w:rsid w:val="00FF1D1F"/>
    <w:rsid w:val="00FF6B2D"/>
    <w:rsid w:val="00FF795E"/>
    <w:rsid w:val="00FF7E3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E06B0"/>
  <w15:chartTrackingRefBased/>
  <w15:docId w15:val="{C0DEE1B8-AA42-40B9-9338-643216BA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62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42E63"/>
    <w:pPr>
      <w:ind w:left="720"/>
      <w:contextualSpacing/>
    </w:pPr>
  </w:style>
  <w:style w:type="paragraph" w:styleId="Zaglavlje">
    <w:name w:val="header"/>
    <w:basedOn w:val="Normal"/>
    <w:link w:val="ZaglavljeChar"/>
    <w:uiPriority w:val="99"/>
    <w:unhideWhenUsed/>
    <w:rsid w:val="001D6F91"/>
    <w:pPr>
      <w:tabs>
        <w:tab w:val="center" w:pos="4536"/>
        <w:tab w:val="right" w:pos="9072"/>
      </w:tabs>
    </w:pPr>
  </w:style>
  <w:style w:type="character" w:customStyle="1" w:styleId="ZaglavljeChar">
    <w:name w:val="Zaglavlje Char"/>
    <w:basedOn w:val="Zadanifontodlomka"/>
    <w:link w:val="Zaglavlje"/>
    <w:uiPriority w:val="99"/>
    <w:rsid w:val="001D6F91"/>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1D6F91"/>
    <w:pPr>
      <w:tabs>
        <w:tab w:val="center" w:pos="4536"/>
        <w:tab w:val="right" w:pos="9072"/>
      </w:tabs>
    </w:pPr>
  </w:style>
  <w:style w:type="character" w:customStyle="1" w:styleId="PodnojeChar">
    <w:name w:val="Podnožje Char"/>
    <w:basedOn w:val="Zadanifontodlomka"/>
    <w:link w:val="Podnoje"/>
    <w:uiPriority w:val="99"/>
    <w:rsid w:val="001D6F91"/>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AD1FD3"/>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1FD3"/>
    <w:rPr>
      <w:rFonts w:ascii="Segoe UI" w:eastAsia="Times New Roman" w:hAnsi="Segoe UI" w:cs="Segoe UI"/>
      <w:sz w:val="18"/>
      <w:szCs w:val="18"/>
      <w:lang w:eastAsia="hr-HR"/>
    </w:rPr>
  </w:style>
  <w:style w:type="table" w:styleId="Reetkatablice">
    <w:name w:val="Table Grid"/>
    <w:basedOn w:val="Obinatablica"/>
    <w:uiPriority w:val="39"/>
    <w:rsid w:val="00564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33168">
      <w:bodyDiv w:val="1"/>
      <w:marLeft w:val="0"/>
      <w:marRight w:val="0"/>
      <w:marTop w:val="0"/>
      <w:marBottom w:val="0"/>
      <w:divBdr>
        <w:top w:val="none" w:sz="0" w:space="0" w:color="auto"/>
        <w:left w:val="none" w:sz="0" w:space="0" w:color="auto"/>
        <w:bottom w:val="none" w:sz="0" w:space="0" w:color="auto"/>
        <w:right w:val="none" w:sz="0" w:space="0" w:color="auto"/>
      </w:divBdr>
    </w:div>
    <w:div w:id="84174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rodne-novine.nn.hr/clanci/sluzbeni/full/2017_09_96_2217.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F6555-AE25-45D5-AE97-23C158AD0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11</Pages>
  <Words>3567</Words>
  <Characters>20338</Characters>
  <Application>Microsoft Office Word</Application>
  <DocSecurity>0</DocSecurity>
  <Lines>169</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Blazevic</dc:creator>
  <cp:keywords/>
  <dc:description/>
  <cp:lastModifiedBy>Ivana</cp:lastModifiedBy>
  <cp:revision>13</cp:revision>
  <cp:lastPrinted>2019-08-08T12:07:00Z</cp:lastPrinted>
  <dcterms:created xsi:type="dcterms:W3CDTF">2019-08-06T12:52:00Z</dcterms:created>
  <dcterms:modified xsi:type="dcterms:W3CDTF">2019-08-12T08:58:00Z</dcterms:modified>
</cp:coreProperties>
</file>